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337B02">
        <w:rPr>
          <w:rFonts w:ascii="Arial" w:eastAsia="Times New Roman" w:hAnsi="Arial" w:cs="Arial"/>
          <w:color w:val="333333"/>
          <w:sz w:val="21"/>
          <w:szCs w:val="21"/>
          <w:lang w:eastAsia="ru-RU"/>
        </w:rPr>
        <w:t>Безымянское</w:t>
      </w:r>
      <w:proofErr w:type="spellEnd"/>
      <w:r w:rsidRPr="00337B02">
        <w:rPr>
          <w:rFonts w:ascii="Arial" w:eastAsia="Times New Roman" w:hAnsi="Arial" w:cs="Arial"/>
          <w:color w:val="333333"/>
          <w:sz w:val="21"/>
          <w:szCs w:val="21"/>
          <w:lang w:eastAsia="ru-RU"/>
        </w:rPr>
        <w:t xml:space="preserve"> муниципальное образование</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337B02">
        <w:rPr>
          <w:rFonts w:ascii="Arial" w:eastAsia="Times New Roman" w:hAnsi="Arial" w:cs="Arial"/>
          <w:color w:val="333333"/>
          <w:sz w:val="21"/>
          <w:szCs w:val="21"/>
          <w:lang w:eastAsia="ru-RU"/>
        </w:rPr>
        <w:t>Энгельсского</w:t>
      </w:r>
      <w:proofErr w:type="spellEnd"/>
      <w:r w:rsidRPr="00337B02">
        <w:rPr>
          <w:rFonts w:ascii="Arial" w:eastAsia="Times New Roman" w:hAnsi="Arial" w:cs="Arial"/>
          <w:color w:val="333333"/>
          <w:sz w:val="21"/>
          <w:szCs w:val="21"/>
          <w:lang w:eastAsia="ru-RU"/>
        </w:rPr>
        <w:t xml:space="preserve"> муниципального района Саратовской области</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АДМИНИСТРАЦИЯ</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БЕЗЫМЯНСКОГО МУНИЦИПАЛЬНОГО ОБРАЗОВАНИЯ</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ПОСТАНОВЛЕНИЕ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25.09.2023                                                                                   №     91       </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с. Безымянное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Об утверждении регламента реализации полномочий администратора доходов по взысканию дебиторской задолженности по платежам в бюджет, пеням и штрафам по ним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xml:space="preserve">В соответствии с пунктом 2 статьи 160.1 Бюджетного кодекса Российской Федерации,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и на основании постановления администрации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от 25.09.2023 № 90 «Об утверждении порядка осуществления бюджетных полномочий главных администраторов доходов бюджета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являющихся органами местного самоуправления и (или) находящимися в их ведении казенными учреждениями», администрация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ПОСТАНОВЛЯЕТ:</w:t>
      </w:r>
    </w:p>
    <w:p w:rsidR="00337B02" w:rsidRPr="00337B02" w:rsidRDefault="00337B02" w:rsidP="00337B0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xml:space="preserve">Утвердить регламент реализации администрацией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полномочий администратора доходов бюджета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w:t>
      </w:r>
      <w:proofErr w:type="spellStart"/>
      <w:r w:rsidRPr="00337B02">
        <w:rPr>
          <w:rFonts w:ascii="Arial" w:eastAsia="Times New Roman" w:hAnsi="Arial" w:cs="Arial"/>
          <w:color w:val="333333"/>
          <w:sz w:val="21"/>
          <w:szCs w:val="21"/>
          <w:lang w:eastAsia="ru-RU"/>
        </w:rPr>
        <w:t>Энгельсского</w:t>
      </w:r>
      <w:proofErr w:type="spellEnd"/>
      <w:r w:rsidRPr="00337B02">
        <w:rPr>
          <w:rFonts w:ascii="Arial" w:eastAsia="Times New Roman" w:hAnsi="Arial" w:cs="Arial"/>
          <w:color w:val="333333"/>
          <w:sz w:val="21"/>
          <w:szCs w:val="21"/>
          <w:lang w:eastAsia="ru-RU"/>
        </w:rPr>
        <w:t xml:space="preserve"> муниципального района Саратовской области по взысканию дебиторской задолженности по платежам в бюджет, пеням и штрафам по ним согласно </w:t>
      </w:r>
      <w:proofErr w:type="gramStart"/>
      <w:r w:rsidRPr="00337B02">
        <w:rPr>
          <w:rFonts w:ascii="Arial" w:eastAsia="Times New Roman" w:hAnsi="Arial" w:cs="Arial"/>
          <w:color w:val="333333"/>
          <w:sz w:val="21"/>
          <w:szCs w:val="21"/>
          <w:lang w:eastAsia="ru-RU"/>
        </w:rPr>
        <w:t>приложению</w:t>
      </w:r>
      <w:proofErr w:type="gramEnd"/>
      <w:r w:rsidRPr="00337B02">
        <w:rPr>
          <w:rFonts w:ascii="Arial" w:eastAsia="Times New Roman" w:hAnsi="Arial" w:cs="Arial"/>
          <w:color w:val="333333"/>
          <w:sz w:val="21"/>
          <w:szCs w:val="21"/>
          <w:lang w:eastAsia="ru-RU"/>
        </w:rPr>
        <w:t xml:space="preserve"> к настоящему постановлению.</w:t>
      </w:r>
    </w:p>
    <w:p w:rsidR="00337B02" w:rsidRPr="00337B02" w:rsidRDefault="00337B02" w:rsidP="00337B0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337B02" w:rsidRPr="00337B02" w:rsidRDefault="00337B02" w:rsidP="00337B0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Настоящее постановление вступает в силу после официального опубликования (обнародования) и распространяется на правоотношения, возникшие с 1 января 2023 г.</w:t>
      </w:r>
    </w:p>
    <w:p w:rsidR="00337B02" w:rsidRPr="00337B02" w:rsidRDefault="00337B02" w:rsidP="00337B0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отдела по экономике и финансам.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xml:space="preserve">Глава </w:t>
      </w:r>
      <w:proofErr w:type="spellStart"/>
      <w:r w:rsidRPr="00337B02">
        <w:rPr>
          <w:rFonts w:ascii="Arial" w:eastAsia="Times New Roman" w:hAnsi="Arial" w:cs="Arial"/>
          <w:b/>
          <w:bCs/>
          <w:color w:val="333333"/>
          <w:sz w:val="21"/>
          <w:szCs w:val="21"/>
          <w:lang w:eastAsia="ru-RU"/>
        </w:rPr>
        <w:t>Безымянского</w:t>
      </w:r>
      <w:proofErr w:type="spellEnd"/>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xml:space="preserve">муниципального образования                                                  Г.Н. </w:t>
      </w:r>
      <w:proofErr w:type="spellStart"/>
      <w:r w:rsidRPr="00337B02">
        <w:rPr>
          <w:rFonts w:ascii="Arial" w:eastAsia="Times New Roman" w:hAnsi="Arial" w:cs="Arial"/>
          <w:b/>
          <w:bCs/>
          <w:color w:val="333333"/>
          <w:sz w:val="21"/>
          <w:szCs w:val="21"/>
          <w:lang w:eastAsia="ru-RU"/>
        </w:rPr>
        <w:t>Бодренко</w:t>
      </w:r>
      <w:proofErr w:type="spellEnd"/>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p>
    <w:p w:rsidR="00337B02" w:rsidRPr="00337B02" w:rsidRDefault="00337B02" w:rsidP="00337B02">
      <w:pPr>
        <w:shd w:val="clear" w:color="auto" w:fill="FFFFFF"/>
        <w:spacing w:after="150" w:line="240" w:lineRule="auto"/>
        <w:jc w:val="right"/>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Приложение</w:t>
      </w:r>
    </w:p>
    <w:p w:rsidR="00337B02" w:rsidRPr="00337B02" w:rsidRDefault="00337B02" w:rsidP="00337B02">
      <w:pPr>
        <w:shd w:val="clear" w:color="auto" w:fill="FFFFFF"/>
        <w:spacing w:after="150" w:line="240" w:lineRule="auto"/>
        <w:jc w:val="right"/>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xml:space="preserve">к постановлению администрации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w:t>
      </w:r>
    </w:p>
    <w:p w:rsidR="00337B02" w:rsidRPr="00337B02" w:rsidRDefault="00337B02" w:rsidP="00337B02">
      <w:pPr>
        <w:shd w:val="clear" w:color="auto" w:fill="FFFFFF"/>
        <w:spacing w:after="150" w:line="240" w:lineRule="auto"/>
        <w:jc w:val="right"/>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от 25.09.2023 № 91</w:t>
      </w:r>
    </w:p>
    <w:p w:rsidR="00337B02" w:rsidRPr="00337B02" w:rsidRDefault="00337B02" w:rsidP="00337B02">
      <w:pPr>
        <w:shd w:val="clear" w:color="auto" w:fill="FFFFFF"/>
        <w:spacing w:after="150" w:line="240" w:lineRule="auto"/>
        <w:jc w:val="right"/>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w:t>
      </w:r>
    </w:p>
    <w:p w:rsidR="00337B02" w:rsidRPr="00337B02" w:rsidRDefault="00337B02" w:rsidP="00337B02">
      <w:pPr>
        <w:shd w:val="clear" w:color="auto" w:fill="FFFFFF"/>
        <w:spacing w:after="150" w:line="240" w:lineRule="auto"/>
        <w:jc w:val="right"/>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Регламент</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реализации полномочий администратора доходов бюджета</w:t>
      </w:r>
    </w:p>
    <w:p w:rsidR="00337B02" w:rsidRPr="00337B02" w:rsidRDefault="00337B02" w:rsidP="00337B02">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337B02">
        <w:rPr>
          <w:rFonts w:ascii="Arial" w:eastAsia="Times New Roman" w:hAnsi="Arial" w:cs="Arial"/>
          <w:b/>
          <w:bCs/>
          <w:color w:val="333333"/>
          <w:sz w:val="21"/>
          <w:szCs w:val="21"/>
          <w:lang w:eastAsia="ru-RU"/>
        </w:rPr>
        <w:t>Безымянского</w:t>
      </w:r>
      <w:proofErr w:type="spellEnd"/>
      <w:r w:rsidRPr="00337B02">
        <w:rPr>
          <w:rFonts w:ascii="Arial" w:eastAsia="Times New Roman" w:hAnsi="Arial" w:cs="Arial"/>
          <w:b/>
          <w:bCs/>
          <w:color w:val="333333"/>
          <w:sz w:val="21"/>
          <w:szCs w:val="21"/>
          <w:lang w:eastAsia="ru-RU"/>
        </w:rPr>
        <w:t xml:space="preserve"> муниципального образования </w:t>
      </w:r>
      <w:proofErr w:type="spellStart"/>
      <w:r w:rsidRPr="00337B02">
        <w:rPr>
          <w:rFonts w:ascii="Arial" w:eastAsia="Times New Roman" w:hAnsi="Arial" w:cs="Arial"/>
          <w:b/>
          <w:bCs/>
          <w:color w:val="333333"/>
          <w:sz w:val="21"/>
          <w:szCs w:val="21"/>
          <w:lang w:eastAsia="ru-RU"/>
        </w:rPr>
        <w:t>Энгельсского</w:t>
      </w:r>
      <w:proofErr w:type="spellEnd"/>
      <w:r w:rsidRPr="00337B02">
        <w:rPr>
          <w:rFonts w:ascii="Arial" w:eastAsia="Times New Roman" w:hAnsi="Arial" w:cs="Arial"/>
          <w:b/>
          <w:bCs/>
          <w:color w:val="333333"/>
          <w:sz w:val="21"/>
          <w:szCs w:val="21"/>
          <w:lang w:eastAsia="ru-RU"/>
        </w:rPr>
        <w:t xml:space="preserve"> муниципального района Саратовской области по взысканию дебиторской задолженности по платежам в бюджет, пеням и штрафам по ним</w:t>
      </w:r>
    </w:p>
    <w:p w:rsidR="00337B02" w:rsidRPr="00337B02" w:rsidRDefault="00337B02" w:rsidP="00337B0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lastRenderedPageBreak/>
        <w:t>Общие положения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xml:space="preserve">1.1. Настоящий Регламент устанавливает порядок реализации полномочий администратора доходов бюджета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w:t>
      </w:r>
      <w:proofErr w:type="spellStart"/>
      <w:r w:rsidRPr="00337B02">
        <w:rPr>
          <w:rFonts w:ascii="Arial" w:eastAsia="Times New Roman" w:hAnsi="Arial" w:cs="Arial"/>
          <w:color w:val="333333"/>
          <w:sz w:val="21"/>
          <w:szCs w:val="21"/>
          <w:lang w:eastAsia="ru-RU"/>
        </w:rPr>
        <w:t>Энгельсского</w:t>
      </w:r>
      <w:proofErr w:type="spellEnd"/>
      <w:r w:rsidRPr="00337B02">
        <w:rPr>
          <w:rFonts w:ascii="Arial" w:eastAsia="Times New Roman" w:hAnsi="Arial" w:cs="Arial"/>
          <w:color w:val="333333"/>
          <w:sz w:val="21"/>
          <w:szCs w:val="21"/>
          <w:lang w:eastAsia="ru-RU"/>
        </w:rPr>
        <w:t xml:space="preserve"> муниципального района Саратовской области по взысканию дебиторской задолженности по платежам в бюджет, пеням и штрафам по ним, являющейся источниками формирования доходов бюджета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w:t>
      </w:r>
      <w:proofErr w:type="spellStart"/>
      <w:r w:rsidRPr="00337B02">
        <w:rPr>
          <w:rFonts w:ascii="Arial" w:eastAsia="Times New Roman" w:hAnsi="Arial" w:cs="Arial"/>
          <w:color w:val="333333"/>
          <w:sz w:val="21"/>
          <w:szCs w:val="21"/>
          <w:lang w:eastAsia="ru-RU"/>
        </w:rPr>
        <w:t>Энгельсского</w:t>
      </w:r>
      <w:proofErr w:type="spellEnd"/>
      <w:r w:rsidRPr="00337B02">
        <w:rPr>
          <w:rFonts w:ascii="Arial" w:eastAsia="Times New Roman" w:hAnsi="Arial" w:cs="Arial"/>
          <w:color w:val="333333"/>
          <w:sz w:val="21"/>
          <w:szCs w:val="21"/>
          <w:lang w:eastAsia="ru-RU"/>
        </w:rPr>
        <w:t xml:space="preserve"> муниципального района Саратовской области (далее – Регламент, местный бюджет), администрацией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(далее - Администрация),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 дебиторская задолженность по доходам), а также: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а) перечень мероприятий по реализации администратором доходов местного бюджета полномочий, направленных на взыскание дебиторской задолженности по доходам по видам платежей (учетным группам доходов), включающий мероприятия по:</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принудительное взыскание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б) сроки реализации каждого мероприятия по реализации администратором доходов местного бюджета полномочий, направленных на взыскание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в) перечень структурных подразделений администратора доходов местного бюджета, ответственных за работу с дебиторской задолженностью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г) порядок обмена информацией (первичными учетными документами) между структурными подразделениями администратора доходов местного бюджета.</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1.2. Термины и определения, используемые в Регламенте: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lastRenderedPageBreak/>
        <w:t>- просроченная дебиторская задолженность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1.3. Полномочия администратора доходов местного бюджета осуществляются Администрацией по кодам классификации доходов местного бюджета в соответствии с приложением к Регламенту.</w:t>
      </w:r>
    </w:p>
    <w:p w:rsidR="00337B02" w:rsidRPr="00337B02" w:rsidRDefault="00337B02" w:rsidP="00337B0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2.1. 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 следующие мероприятия: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1)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контроль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за погашением (квитированием) начислений соответствующими платежами, являющимися источниками формирования доходов местного бюджета,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местного бюджета,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местный бюджет, а также за начислением процентов за предоставленную отсрочку или рассрочку и пени (штрафы) за просрочку уплаты платежей в местный бюджет в порядке и случаях, предусмотренных законодательством Российской Федерации;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контроль за своевременным начислением неустойки (штрафов, пени);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контроль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ежеквартальное проведение инвентаризации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2)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наличия сведений о взыскании с должника денежных средств в рамках исполнительного производства;</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lastRenderedPageBreak/>
        <w:t>- наличия сведений о возбуждении в отношении должника дела о банкротстве.</w:t>
      </w:r>
    </w:p>
    <w:p w:rsidR="00337B02" w:rsidRPr="00337B02" w:rsidRDefault="00337B02" w:rsidP="00337B02">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Мероприятия по урегулированию дебиторской задолженности по доходам в досудебном порядке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3.1. В целях урегулирования в досудебном порядке дебиторской задолженности по доходам (со дня истечения срока уплаты соответствующего платежа в местный бюджет (пеней, штрафов) до начала работы по их принудительному взысканию) осуществляются следующие мероприятия: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направление требования должнику о погашении образовавшейся задолженности;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3.2. Администрация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производит расчет задолженности;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направляет должнику требование (претензию) о погашении задолженности в пятнадцатидневный срок со дня его получения с приложением расчета задолженности.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3.3. 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3.4. В требовании (претензии) указываются: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1) наименование должника;</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2) наименование и реквизиты документа, являющегося основанием для начисления суммы, подлежащей уплате должником;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 период образования просрочки внесения платы;</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 сумма просроченной дебиторской задолженности по платежам, пени;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5) сумма штрафных санкций (при их наличии);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6) предложение оплатить просроченную дебиторскую задолженность в добровольном порядке в срок, установленный требованием (претензией);</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7) реквизиты для перечисления просроченной дебиторской задолженности;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xml:space="preserve">Требование (претензия) подписывается главой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а в случае его отсутствия уполномоченным лицом Администрации.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lastRenderedPageBreak/>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3.5. 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337B02" w:rsidRPr="00337B02" w:rsidRDefault="00337B02" w:rsidP="00337B02">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Мероприятия по принудительному взысканию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4.1. 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4.3. Администрация в течение срока исковой давности, определяемого в соответствии с процессуальным законодательством, подготавливает следующие документы для подачи искового заявления в суд:</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1) копии документов, являющиеся основанием для начисления сумм, подлежащих уплате должником, со всеми приложениями к ним;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2) копии учредительных документов (для юридических лиц);</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 расчет платы с указанием сумм основного долга, пени, штрафных санкций;</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4.4. 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4.5. 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4.6. В случае если до вынесения решения суда требования об уплате исполнены должником добровольно, Администрация, в установленном порядке, заявляет об отказе от иска.</w:t>
      </w:r>
    </w:p>
    <w:p w:rsidR="00337B02" w:rsidRPr="00337B02" w:rsidRDefault="00337B02" w:rsidP="00337B0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lastRenderedPageBreak/>
        <w:t>- запрос информации и мероприятиях, проводимых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проводит мониторинг эффективности взыскания просроченной дебиторской задолженности по доходам в рамках исполнительного производства.</w:t>
      </w:r>
    </w:p>
    <w:p w:rsidR="00337B02" w:rsidRPr="00337B02" w:rsidRDefault="00337B02" w:rsidP="00337B02">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Перечень структурных подразделений, ответственных за работу с дебиторской задолженностью по доходам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Ответственным структурным подразделением за работу с дебиторской задолженностью по доходам является отдел по экономике и финансам и главный специалист ответственный за ГИС ГМП.</w:t>
      </w:r>
    </w:p>
    <w:p w:rsidR="00337B02" w:rsidRPr="00337B02" w:rsidRDefault="00337B02" w:rsidP="00337B02">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Порядок обмена информацией (первичными учетными документами) между структурными подразделениями</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xml:space="preserve">При выявлении дебиторской задолженности по доходам главный специалист отдела по экономике и финансам, на которого возложено исполнение функций в сфере закупок, и ответственный за осуществление контроля по исполнению муниципального контракта (договора), соглашения и (или) иного обязательства, установленного действующим законодательством Российской Федерации, подготавливает проект претензии (требования) в 2-х экземплярах и передает на подпись главе </w:t>
      </w:r>
      <w:proofErr w:type="spellStart"/>
      <w:r w:rsidRPr="00337B02">
        <w:rPr>
          <w:rFonts w:ascii="Arial" w:eastAsia="Times New Roman" w:hAnsi="Arial" w:cs="Arial"/>
          <w:color w:val="333333"/>
          <w:sz w:val="21"/>
          <w:szCs w:val="21"/>
          <w:lang w:eastAsia="ru-RU"/>
        </w:rPr>
        <w:t>Безымянского</w:t>
      </w:r>
      <w:proofErr w:type="spellEnd"/>
      <w:r w:rsidRPr="00337B02">
        <w:rPr>
          <w:rFonts w:ascii="Arial" w:eastAsia="Times New Roman" w:hAnsi="Arial" w:cs="Arial"/>
          <w:color w:val="333333"/>
          <w:sz w:val="21"/>
          <w:szCs w:val="21"/>
          <w:lang w:eastAsia="ru-RU"/>
        </w:rPr>
        <w:t xml:space="preserve"> муниципального образования (уполномоченному лицу).</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Подписанная претензия (требование) направляется должнику (дебитору), а второй экземпляр вместе с документами, обосновывающими возникновение дебиторской задолженности, передается в бухгалтерию для своевременного начисления задолженности и отражения в бюджетном учете.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В случае принятия решения о принудительном взыскании дебиторской задолженности по доходам подготовка документов осуществляется в соответствии с разделом 4 Регламента.</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 </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Приложение</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color w:val="333333"/>
          <w:sz w:val="21"/>
          <w:szCs w:val="21"/>
          <w:lang w:eastAsia="ru-RU"/>
        </w:rPr>
        <w:t>к регламенту реализации полномочий администратора доходов местного бюджета по взысканию дебиторской задолженности по платежам в бюджет, пеням и штрафам по ним</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ПЕРЕЧЕНЬ ДОХОДОВ,</w:t>
      </w:r>
    </w:p>
    <w:p w:rsidR="00337B02" w:rsidRPr="00337B02" w:rsidRDefault="00337B02" w:rsidP="00337B02">
      <w:pPr>
        <w:shd w:val="clear" w:color="auto" w:fill="FFFFFF"/>
        <w:spacing w:after="150" w:line="240" w:lineRule="auto"/>
        <w:rPr>
          <w:rFonts w:ascii="Arial" w:eastAsia="Times New Roman" w:hAnsi="Arial" w:cs="Arial"/>
          <w:color w:val="333333"/>
          <w:sz w:val="21"/>
          <w:szCs w:val="21"/>
          <w:lang w:eastAsia="ru-RU"/>
        </w:rPr>
      </w:pPr>
      <w:r w:rsidRPr="00337B02">
        <w:rPr>
          <w:rFonts w:ascii="Arial" w:eastAsia="Times New Roman" w:hAnsi="Arial" w:cs="Arial"/>
          <w:b/>
          <w:bCs/>
          <w:color w:val="333333"/>
          <w:sz w:val="21"/>
          <w:szCs w:val="21"/>
          <w:lang w:eastAsia="ru-RU"/>
        </w:rPr>
        <w:t xml:space="preserve">администрируемых Администрацией </w:t>
      </w:r>
      <w:proofErr w:type="spellStart"/>
      <w:r w:rsidRPr="00337B02">
        <w:rPr>
          <w:rFonts w:ascii="Arial" w:eastAsia="Times New Roman" w:hAnsi="Arial" w:cs="Arial"/>
          <w:b/>
          <w:bCs/>
          <w:color w:val="333333"/>
          <w:sz w:val="21"/>
          <w:szCs w:val="21"/>
          <w:lang w:eastAsia="ru-RU"/>
        </w:rPr>
        <w:t>Безымянского</w:t>
      </w:r>
      <w:proofErr w:type="spellEnd"/>
      <w:r w:rsidRPr="00337B02">
        <w:rPr>
          <w:rFonts w:ascii="Arial" w:eastAsia="Times New Roman" w:hAnsi="Arial" w:cs="Arial"/>
          <w:b/>
          <w:bCs/>
          <w:color w:val="333333"/>
          <w:sz w:val="21"/>
          <w:szCs w:val="21"/>
          <w:lang w:eastAsia="ru-RU"/>
        </w:rPr>
        <w:t xml:space="preserve"> муниципального образования</w:t>
      </w:r>
    </w:p>
    <w:tbl>
      <w:tblPr>
        <w:tblW w:w="0" w:type="auto"/>
        <w:tblCellMar>
          <w:top w:w="15" w:type="dxa"/>
          <w:left w:w="15" w:type="dxa"/>
          <w:bottom w:w="15" w:type="dxa"/>
          <w:right w:w="15" w:type="dxa"/>
        </w:tblCellMar>
        <w:tblLook w:val="04A0" w:firstRow="1" w:lastRow="0" w:firstColumn="1" w:lastColumn="0" w:noHBand="0" w:noVBand="1"/>
      </w:tblPr>
      <w:tblGrid>
        <w:gridCol w:w="150"/>
        <w:gridCol w:w="2365"/>
        <w:gridCol w:w="2428"/>
        <w:gridCol w:w="4412"/>
      </w:tblGrid>
      <w:tr w:rsidR="00337B02" w:rsidRPr="00337B02" w:rsidTr="00337B02">
        <w:tc>
          <w:tcPr>
            <w:tcW w:w="0" w:type="auto"/>
            <w:shd w:val="clear" w:color="auto" w:fill="auto"/>
            <w:vAlign w:val="center"/>
            <w:hideMark/>
          </w:tcPr>
          <w:p w:rsidR="00337B02" w:rsidRPr="00337B02" w:rsidRDefault="00337B02" w:rsidP="00337B02">
            <w:pPr>
              <w:spacing w:after="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 </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Код главного администратора доходов</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Код доходов местного бюджета</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Наименование кода вида (подвида) доходов местного бюджета</w:t>
            </w:r>
          </w:p>
        </w:tc>
      </w:tr>
      <w:tr w:rsidR="00337B02" w:rsidRPr="00337B02" w:rsidTr="00337B02">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109</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11100000000000000</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Доходы от использования имущества, находящегося в государственной и муниципальной собственности</w:t>
            </w:r>
          </w:p>
        </w:tc>
      </w:tr>
      <w:tr w:rsidR="00337B02" w:rsidRPr="00337B02" w:rsidTr="00337B02">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2</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109</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11300000000000000</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Доходя от оказания платных услуг и компенсации затрат государства</w:t>
            </w:r>
          </w:p>
        </w:tc>
      </w:tr>
      <w:tr w:rsidR="00337B02" w:rsidRPr="00337B02" w:rsidTr="00337B02">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3</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109</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11400000000000000</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Доходы от продажи материальных и нематериальных активов</w:t>
            </w:r>
          </w:p>
        </w:tc>
      </w:tr>
      <w:tr w:rsidR="00337B02" w:rsidRPr="00337B02" w:rsidTr="00337B02">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4</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109</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11600000000000000</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Штрафы, санкции, возмещение ущерба</w:t>
            </w:r>
          </w:p>
        </w:tc>
      </w:tr>
      <w:tr w:rsidR="00337B02" w:rsidRPr="00337B02" w:rsidTr="00337B02">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lastRenderedPageBreak/>
              <w:t>5</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109</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11700000000000000</w:t>
            </w:r>
          </w:p>
        </w:tc>
        <w:tc>
          <w:tcPr>
            <w:tcW w:w="0" w:type="auto"/>
            <w:shd w:val="clear" w:color="auto" w:fill="auto"/>
            <w:vAlign w:val="center"/>
            <w:hideMark/>
          </w:tcPr>
          <w:p w:rsidR="00337B02" w:rsidRPr="00337B02" w:rsidRDefault="00337B02" w:rsidP="00337B02">
            <w:pPr>
              <w:spacing w:after="150" w:line="240" w:lineRule="auto"/>
              <w:rPr>
                <w:rFonts w:ascii="Times New Roman" w:eastAsia="Times New Roman" w:hAnsi="Times New Roman" w:cs="Times New Roman"/>
                <w:sz w:val="24"/>
                <w:szCs w:val="24"/>
                <w:lang w:eastAsia="ru-RU"/>
              </w:rPr>
            </w:pPr>
            <w:r w:rsidRPr="00337B02">
              <w:rPr>
                <w:rFonts w:ascii="Times New Roman" w:eastAsia="Times New Roman" w:hAnsi="Times New Roman" w:cs="Times New Roman"/>
                <w:sz w:val="24"/>
                <w:szCs w:val="24"/>
                <w:lang w:eastAsia="ru-RU"/>
              </w:rPr>
              <w:t>Прочие неналоговые доходы</w:t>
            </w:r>
          </w:p>
        </w:tc>
      </w:tr>
    </w:tbl>
    <w:p w:rsidR="004F2457" w:rsidRPr="00337B02" w:rsidRDefault="004F2457" w:rsidP="00337B02">
      <w:pPr>
        <w:shd w:val="clear" w:color="auto" w:fill="FFFFFF"/>
        <w:spacing w:beforeAutospacing="1" w:after="100" w:afterAutospacing="1" w:line="300" w:lineRule="atLeast"/>
        <w:rPr>
          <w:rFonts w:ascii="Arial" w:eastAsia="Times New Roman" w:hAnsi="Arial" w:cs="Arial"/>
          <w:color w:val="333333"/>
          <w:sz w:val="21"/>
          <w:szCs w:val="21"/>
          <w:lang w:eastAsia="ru-RU"/>
        </w:rPr>
      </w:pPr>
      <w:bookmarkStart w:id="0" w:name="_GoBack"/>
      <w:bookmarkEnd w:id="0"/>
    </w:p>
    <w:sectPr w:rsidR="004F2457" w:rsidRPr="00337B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96"/>
    <w:multiLevelType w:val="multilevel"/>
    <w:tmpl w:val="CD54A9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D6FB3"/>
    <w:multiLevelType w:val="multilevel"/>
    <w:tmpl w:val="D78218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845FD"/>
    <w:multiLevelType w:val="multilevel"/>
    <w:tmpl w:val="85E8B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082532"/>
    <w:multiLevelType w:val="multilevel"/>
    <w:tmpl w:val="71D6AA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C965EE"/>
    <w:multiLevelType w:val="multilevel"/>
    <w:tmpl w:val="5F7213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FE723B"/>
    <w:multiLevelType w:val="multilevel"/>
    <w:tmpl w:val="30A8FD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A371F5"/>
    <w:multiLevelType w:val="multilevel"/>
    <w:tmpl w:val="1558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A147BC"/>
    <w:multiLevelType w:val="multilevel"/>
    <w:tmpl w:val="583ED0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083E3A"/>
    <w:multiLevelType w:val="multilevel"/>
    <w:tmpl w:val="E262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B02"/>
    <w:rsid w:val="00337B02"/>
    <w:rsid w:val="004F24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1E4B"/>
  <w15:chartTrackingRefBased/>
  <w15:docId w15:val="{F857D77F-CF7B-4AD4-9785-35C346F06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7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7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729640">
      <w:bodyDiv w:val="1"/>
      <w:marLeft w:val="0"/>
      <w:marRight w:val="0"/>
      <w:marTop w:val="0"/>
      <w:marBottom w:val="0"/>
      <w:divBdr>
        <w:top w:val="none" w:sz="0" w:space="0" w:color="auto"/>
        <w:left w:val="none" w:sz="0" w:space="0" w:color="auto"/>
        <w:bottom w:val="none" w:sz="0" w:space="0" w:color="auto"/>
        <w:right w:val="none" w:sz="0" w:space="0" w:color="auto"/>
      </w:divBdr>
      <w:divsChild>
        <w:div w:id="189133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2694</Words>
  <Characters>15361</Characters>
  <Application>Microsoft Office Word</Application>
  <DocSecurity>0</DocSecurity>
  <Lines>128</Lines>
  <Paragraphs>36</Paragraphs>
  <ScaleCrop>false</ScaleCrop>
  <Company>SPecialiST RePack</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2023-12-28T07:04:00Z</dcterms:created>
  <dcterms:modified xsi:type="dcterms:W3CDTF">2023-12-28T07:05:00Z</dcterms:modified>
</cp:coreProperties>
</file>