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000" w:rsidRPr="00846000" w:rsidRDefault="00846000" w:rsidP="00846000">
      <w:pPr>
        <w:shd w:val="clear" w:color="auto" w:fill="FFFFFF"/>
        <w:spacing w:after="150" w:line="240" w:lineRule="auto"/>
        <w:jc w:val="right"/>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ПРОЕКТ</w:t>
      </w:r>
    </w:p>
    <w:p w:rsidR="00846000" w:rsidRPr="00846000" w:rsidRDefault="00846000" w:rsidP="00846000">
      <w:pPr>
        <w:shd w:val="clear" w:color="auto" w:fill="FFFFFF"/>
        <w:spacing w:after="150" w:line="240" w:lineRule="auto"/>
        <w:jc w:val="center"/>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Безымянское муниципальное образование</w:t>
      </w:r>
    </w:p>
    <w:p w:rsidR="00846000" w:rsidRPr="00846000" w:rsidRDefault="00846000" w:rsidP="00846000">
      <w:pPr>
        <w:shd w:val="clear" w:color="auto" w:fill="FFFFFF"/>
        <w:spacing w:after="150" w:line="240" w:lineRule="auto"/>
        <w:jc w:val="center"/>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Энгельсского муниципального района Саратовской области</w:t>
      </w:r>
    </w:p>
    <w:p w:rsidR="00846000" w:rsidRPr="00846000" w:rsidRDefault="00846000" w:rsidP="00846000">
      <w:pPr>
        <w:shd w:val="clear" w:color="auto" w:fill="FFFFFF"/>
        <w:spacing w:after="150" w:line="240" w:lineRule="auto"/>
        <w:jc w:val="center"/>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АДМИНИСТРАЦИЯ</w:t>
      </w:r>
    </w:p>
    <w:p w:rsidR="00846000" w:rsidRPr="00846000" w:rsidRDefault="00846000" w:rsidP="00846000">
      <w:pPr>
        <w:shd w:val="clear" w:color="auto" w:fill="FFFFFF"/>
        <w:spacing w:after="150" w:line="240" w:lineRule="auto"/>
        <w:jc w:val="center"/>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БЕЗЫМЯНСКОГО МУНИЦИПАЛЬНОГО ОБРАЗОВАНИЯ</w:t>
      </w:r>
    </w:p>
    <w:p w:rsidR="00846000" w:rsidRPr="00846000" w:rsidRDefault="00846000" w:rsidP="00846000">
      <w:pPr>
        <w:shd w:val="clear" w:color="auto" w:fill="FFFFFF"/>
        <w:spacing w:after="150" w:line="240" w:lineRule="auto"/>
        <w:jc w:val="center"/>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ПОСТАНОВЛЕНИЕ</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       10.2023                                                                                       №                </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с. Безымянное</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Об утверждении Программы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2024 год</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В соответствии с Федеральным законом от 06.10.2013 №131-ФЗ «Об общих принципах организации органов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администрация Безымянского муниципального образования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ПОСТАНОВЛЯЕТ:</w:t>
      </w:r>
    </w:p>
    <w:p w:rsidR="00846000" w:rsidRPr="00846000" w:rsidRDefault="00846000" w:rsidP="00846000">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Утвердить Программу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2024 год, согласно приложению.</w:t>
      </w:r>
    </w:p>
    <w:p w:rsidR="00846000" w:rsidRPr="00846000" w:rsidRDefault="00846000" w:rsidP="00846000">
      <w:pPr>
        <w:numPr>
          <w:ilvl w:val="0"/>
          <w:numId w:val="1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со дня официального обнародования.</w:t>
      </w:r>
    </w:p>
    <w:p w:rsidR="00846000" w:rsidRPr="00846000" w:rsidRDefault="00846000" w:rsidP="00846000">
      <w:pPr>
        <w:shd w:val="clear" w:color="auto" w:fill="FFFFFF"/>
        <w:spacing w:after="150" w:line="240" w:lineRule="auto"/>
        <w:jc w:val="right"/>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Проект внесен</w:t>
      </w:r>
    </w:p>
    <w:p w:rsidR="00846000" w:rsidRPr="00846000" w:rsidRDefault="00846000" w:rsidP="00846000">
      <w:pPr>
        <w:shd w:val="clear" w:color="auto" w:fill="FFFFFF"/>
        <w:spacing w:after="150" w:line="240" w:lineRule="auto"/>
        <w:jc w:val="right"/>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Администрацией Безымянского муниципального образования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p>
    <w:p w:rsidR="00846000" w:rsidRPr="00846000" w:rsidRDefault="00846000" w:rsidP="00846000">
      <w:pPr>
        <w:shd w:val="clear" w:color="auto" w:fill="FFFFFF"/>
        <w:spacing w:after="150" w:line="240" w:lineRule="auto"/>
        <w:jc w:val="right"/>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Приложение к постановлению администрации Безымянского муниципального образования</w:t>
      </w:r>
    </w:p>
    <w:p w:rsidR="00846000" w:rsidRPr="00846000" w:rsidRDefault="00846000" w:rsidP="00846000">
      <w:pPr>
        <w:shd w:val="clear" w:color="auto" w:fill="FFFFFF"/>
        <w:spacing w:after="150" w:line="240" w:lineRule="auto"/>
        <w:jc w:val="right"/>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от _________2023 №____</w:t>
      </w:r>
    </w:p>
    <w:p w:rsidR="00846000" w:rsidRPr="00846000" w:rsidRDefault="00846000" w:rsidP="00846000">
      <w:pPr>
        <w:shd w:val="clear" w:color="auto" w:fill="FFFFFF"/>
        <w:spacing w:after="150" w:line="240" w:lineRule="auto"/>
        <w:jc w:val="center"/>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Программа</w:t>
      </w:r>
    </w:p>
    <w:p w:rsidR="00846000" w:rsidRPr="00846000" w:rsidRDefault="00846000" w:rsidP="00846000">
      <w:pPr>
        <w:shd w:val="clear" w:color="auto" w:fill="FFFFFF"/>
        <w:spacing w:after="150" w:line="240" w:lineRule="auto"/>
        <w:jc w:val="center"/>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2024 год</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Раздел 1. Общие положения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Безымянского муниципального образования.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Раздел 2. Аналитическая часть Программы</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2.1. Вид осуществляемого муниципального контроля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lastRenderedPageBreak/>
        <w:t>Муниципальный контроль в сфере благоустройства на территории Безымянского муниципального образования осуществляется администрацией Безымянского муниципального образования.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2.2. Обзор по виду муниципального контроля.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Муниципальный контроль за соблюдением правил благоустройства территории Безымянского муниципального образования - это деятельность органа местного самоуправления, уполномоченного на организацию и проведение на территории Безымянского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 на территории Безымянского муниципального образования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2.3. Муниципальный контроль осуществляется посредством:</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на территории Безымянского муниципального образования;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организации и проведения мероприятий по профилактике рисков причинения вреда (ущерба) охраняемым законом ценностям;</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2.4. Подконтрольные субъекты:</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2.5.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муниципальному контролю в сфере благоустройства:</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Решение Совета депутатов Безымянского муниципального образования от 26.02.2021 № 153/50-04 «Об утверждении Правил благоустройства территории Безымянского муниципального образования».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2.6. Данные о проведенных мероприятиях.</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В связи с запретом на проведение контрольных мероприятий, установленным ст. 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плановые и внеплановые проверки в отношении подконтрольных субъектов, относящихся к малому и среднему бизнесу, в 2022 году не проводились.</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В целях предупреждения нарушений подконтрольными субъектами обязательных требований, требований, установленных муниципальными правовыми актами в сфере благоустройства, устранения причин, факторов и условий, способствующих указанным нарушениям, администрацией Безымянского муниципального образования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в 2023 году.</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xml:space="preserve">Обеспечено размещение на официальной странице Безымянского муниципального образования сайта Энгельсского муниципального района в информационно-телекоммуникационной сети «Интернет» информации, содержащей положения обязательных требований, разъяснительная работа проводится также в рамках проведения рейдовых </w:t>
      </w:r>
      <w:r w:rsidRPr="00846000">
        <w:rPr>
          <w:rFonts w:ascii="Arial" w:eastAsia="Times New Roman" w:hAnsi="Arial" w:cs="Arial"/>
          <w:color w:val="333333"/>
          <w:sz w:val="21"/>
          <w:szCs w:val="21"/>
          <w:lang w:eastAsia="ru-RU"/>
        </w:rPr>
        <w:lastRenderedPageBreak/>
        <w:t>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соблюдения требований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ресурсоснабжающих организаций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 В связи с эпидемиологической ситуацией и ограничительными мероприятиями были внесены коррективы в части проведения публичных мероприятий (семинаров, круглых столов, совещаний). Данные мероприятия преимущественно проводились с использованием электронной, телефонной связи и различных мессенджеров (совместные чаты с представителями юридических лиц).</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Безымянского муниципального образования на 2023 год не утверждался.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2.7. Анализ и оценка рисков причинения вреда охраняемым законом ценностям.</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Правилами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Раздел 3. Цели и задачи Программы</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3.1. Цели Программы:</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стимулирование добросовестного соблюдения обязательных требований всеми контролируемыми лицами;</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3.2. Задачи Программы:</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lastRenderedPageBreak/>
        <w:t>- формирование единого понимания обязательных требований законодательства у всех участников контрольной деятельности;</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повышение прозрачности осуществляемой контрольной деятельности;</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Раздел 4. План мероприятий по профилактике нарушений</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2024 год, сроки (периодичность) их проведения и ответственные структурные подразделения приведены в Плане мероприятий по профилактике нарушений в сфере благоустройства на 2024 год (приложение).</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Раздел 5. Показатели результативности и эффективности Программы.</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Отчетные показатели Программы за 2023 год:</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доля профилактических мероприятий в объеме контрольных мероприятий-80 %.</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Экономический эффект от реализованных мероприятий:</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минимизация ресурсных затрат всех участников контрольной деятельности за счет дифференцирования случаев, в которых возможно направление юридическим лицам, индивидуальным предпринимателям предостережении о недопустимости нарушения обязательных требований, а не проведение внеплановой проверки;</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повышение уровня доверия подконтрольных субъектов к контрольным органам.</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Раздел 6. Порядок управления Программой.</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Перечень должностных лиц,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Безымянского муниципального образования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3821"/>
        <w:gridCol w:w="2640"/>
        <w:gridCol w:w="2578"/>
      </w:tblGrid>
      <w:tr w:rsidR="00846000" w:rsidRPr="00846000" w:rsidTr="00846000">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п/п</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Должностные лица</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Функции</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Контакты</w:t>
            </w:r>
          </w:p>
        </w:tc>
      </w:tr>
      <w:tr w:rsidR="00846000" w:rsidRPr="00846000" w:rsidTr="00846000">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1</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Должностные лица муниципального контроля администрации Безымянского муниципального образования</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Организация и проведение мероприятий по реализации программы</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772236</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bezemjanskoemo@mail.ru </w:t>
            </w:r>
          </w:p>
        </w:tc>
      </w:tr>
    </w:tbl>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Безымянского муниципального образования на 2024 год.</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Результаты профилактической работы включаются в Доклад об осуществлении муниципального контроля в сфере благоустройства на территории Безымянского муниципального образования на 2024 год.</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Приложение</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к Программе профилактики рисков причинения вреда (ущерба) охраняемым законом ценностям в рамках муниципального контроля в сфере благоустройства на территории Безымянского муниципального образования на 2024 год</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План</w:t>
      </w:r>
    </w:p>
    <w:p w:rsidR="00846000" w:rsidRPr="00846000" w:rsidRDefault="00846000" w:rsidP="00846000">
      <w:pPr>
        <w:shd w:val="clear" w:color="auto" w:fill="FFFFFF"/>
        <w:spacing w:after="150" w:line="240" w:lineRule="auto"/>
        <w:rPr>
          <w:rFonts w:ascii="Arial" w:eastAsia="Times New Roman" w:hAnsi="Arial" w:cs="Arial"/>
          <w:color w:val="333333"/>
          <w:sz w:val="21"/>
          <w:szCs w:val="21"/>
          <w:lang w:eastAsia="ru-RU"/>
        </w:rPr>
      </w:pPr>
      <w:r w:rsidRPr="00846000">
        <w:rPr>
          <w:rFonts w:ascii="Arial" w:eastAsia="Times New Roman" w:hAnsi="Arial" w:cs="Arial"/>
          <w:b/>
          <w:bCs/>
          <w:color w:val="333333"/>
          <w:sz w:val="21"/>
          <w:szCs w:val="21"/>
          <w:lang w:eastAsia="ru-RU"/>
        </w:rPr>
        <w:t>мероприятий по профилактике нарушений законодательства в сфере благоустройства на территории Безымянского муниципального образования на 2024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2329"/>
        <w:gridCol w:w="3746"/>
        <w:gridCol w:w="1756"/>
        <w:gridCol w:w="1208"/>
      </w:tblGrid>
      <w:tr w:rsidR="00846000" w:rsidRPr="00846000" w:rsidTr="00846000">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п/п</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Наименование мероприятия</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Сведения о мероприятии</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Ответственный исполнитель</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Срок исполнения</w:t>
            </w:r>
          </w:p>
        </w:tc>
      </w:tr>
      <w:tr w:rsidR="00846000" w:rsidRPr="00846000" w:rsidTr="00846000">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1.</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Информирование</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Администрация осуществляет информирование контролируемых лиц и иных заинтересованных лиц по вопросам соблюдения обязательных требований.</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Информирование осуществляется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и в иных формах.</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Администрация размещает и поддерживает в актуальном состоянии на своем официальном сайте в сети «Интернет»:</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1) тексты нормативных правовых актов, регулирующих осуществление муниципального контроля;</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2) руководства по соблюдению обязательных требований.</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3) программу профилактики рисков причинения вреда и план проведения плановых контрольных мероприятий;</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4) сведения о способах получения консультаций по вопросам соблюдения обязательных требований;</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5) доклады, содержащие результаты обобщения правоприменительной практики;</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6) доклады о муниципальном контроле;</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xml:space="preserve">7) иные сведения, предусмотренные нормативными правовыми актами Российской Федерации, нормативными правовыми актами </w:t>
            </w:r>
            <w:r w:rsidRPr="00846000">
              <w:rPr>
                <w:rFonts w:ascii="Arial" w:eastAsia="Times New Roman" w:hAnsi="Arial" w:cs="Arial"/>
                <w:color w:val="333333"/>
                <w:sz w:val="21"/>
                <w:szCs w:val="21"/>
                <w:lang w:eastAsia="ru-RU"/>
              </w:rPr>
              <w:lastRenderedPageBreak/>
              <w:t>субъекта Российской Федерации, муниципальными правовыми актами.</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lastRenderedPageBreak/>
              <w:t>Должностные лица муниципального контроля</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В течение года</w:t>
            </w:r>
          </w:p>
        </w:tc>
      </w:tr>
      <w:tr w:rsidR="00846000" w:rsidRPr="00846000" w:rsidTr="00846000">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lastRenderedPageBreak/>
              <w:t>2.</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Обобщение правоприменительной практики</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Доклад о правоприменительной практике размещается на официальном сайте муниципального образования в информационно-телекоммуникационной сети "Интернет", до 1 апреля года, следующего за отчетным годом.</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1 раз в год</w:t>
            </w:r>
          </w:p>
        </w:tc>
      </w:tr>
      <w:tr w:rsidR="00846000" w:rsidRPr="00846000" w:rsidTr="00846000">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3.</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Объявление</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При наличии у контрольного органа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Должностные лица муниципального контроля</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В течение года</w:t>
            </w:r>
          </w:p>
        </w:tc>
      </w:tr>
      <w:tr w:rsidR="00846000" w:rsidRPr="00846000" w:rsidTr="00846000">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4.</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Консультирование</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xml:space="preserve">Консультирование осуществляется должностными лицами по телефону, в письменной форме, на личном приеме либо в ходе проведения профилактического мероприятия, </w:t>
            </w:r>
            <w:r w:rsidRPr="00846000">
              <w:rPr>
                <w:rFonts w:ascii="Arial" w:eastAsia="Times New Roman" w:hAnsi="Arial" w:cs="Arial"/>
                <w:color w:val="333333"/>
                <w:sz w:val="21"/>
                <w:szCs w:val="21"/>
                <w:lang w:eastAsia="ru-RU"/>
              </w:rPr>
              <w:lastRenderedPageBreak/>
              <w:t>контрольного мероприятия. Время консультирования при личном обращении составляет 10 минут.</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Консультирование, осуществляется по следующим вопросам:</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разъяснение положений нормативных правовых актов, регламентирующих порядок осуществления муниципального контроля;</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компетенция уполномоченного органа;</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 порядок обжалования действий (бездействия) муниципальных инспекторов.</w:t>
            </w:r>
          </w:p>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В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посредством размещения на официальном сайте муниципального образования в информационно-телекоммуникационной сети «Интернет» на странице «Муниципальный контроль» письменного разъяснения, подписанного уполномоченным должностным лицом администрации.</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lastRenderedPageBreak/>
              <w:t>Должностные лица муниципального контроля</w:t>
            </w:r>
          </w:p>
        </w:tc>
        <w:tc>
          <w:tcPr>
            <w:tcW w:w="0" w:type="auto"/>
            <w:shd w:val="clear" w:color="auto" w:fill="FFFFFF"/>
            <w:vAlign w:val="center"/>
            <w:hideMark/>
          </w:tcPr>
          <w:p w:rsidR="00846000" w:rsidRPr="00846000" w:rsidRDefault="00846000" w:rsidP="00846000">
            <w:pPr>
              <w:spacing w:after="150" w:line="240" w:lineRule="auto"/>
              <w:rPr>
                <w:rFonts w:ascii="Arial" w:eastAsia="Times New Roman" w:hAnsi="Arial" w:cs="Arial"/>
                <w:color w:val="333333"/>
                <w:sz w:val="21"/>
                <w:szCs w:val="21"/>
                <w:lang w:eastAsia="ru-RU"/>
              </w:rPr>
            </w:pPr>
            <w:r w:rsidRPr="00846000">
              <w:rPr>
                <w:rFonts w:ascii="Arial" w:eastAsia="Times New Roman" w:hAnsi="Arial" w:cs="Arial"/>
                <w:color w:val="333333"/>
                <w:sz w:val="21"/>
                <w:szCs w:val="21"/>
                <w:lang w:eastAsia="ru-RU"/>
              </w:rPr>
              <w:t>В течение года</w:t>
            </w:r>
          </w:p>
        </w:tc>
      </w:tr>
    </w:tbl>
    <w:p w:rsidR="00415A9E" w:rsidRPr="00846000" w:rsidRDefault="00415A9E" w:rsidP="00846000">
      <w:bookmarkStart w:id="0" w:name="_GoBack"/>
      <w:bookmarkEnd w:id="0"/>
    </w:p>
    <w:sectPr w:rsidR="00415A9E" w:rsidRPr="00846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A4325"/>
    <w:multiLevelType w:val="multilevel"/>
    <w:tmpl w:val="4E8A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100949"/>
    <w:multiLevelType w:val="multilevel"/>
    <w:tmpl w:val="ED80C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BF025B"/>
    <w:multiLevelType w:val="multilevel"/>
    <w:tmpl w:val="2AC89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C3954"/>
    <w:multiLevelType w:val="multilevel"/>
    <w:tmpl w:val="F382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8B689E"/>
    <w:multiLevelType w:val="multilevel"/>
    <w:tmpl w:val="8B328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2348D8"/>
    <w:multiLevelType w:val="multilevel"/>
    <w:tmpl w:val="AD70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50201"/>
    <w:multiLevelType w:val="multilevel"/>
    <w:tmpl w:val="188AD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908C3"/>
    <w:multiLevelType w:val="multilevel"/>
    <w:tmpl w:val="A186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885E0C"/>
    <w:multiLevelType w:val="multilevel"/>
    <w:tmpl w:val="5A24A1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A304D0"/>
    <w:multiLevelType w:val="multilevel"/>
    <w:tmpl w:val="9CEC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336F4E"/>
    <w:multiLevelType w:val="multilevel"/>
    <w:tmpl w:val="C1CE7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B14CBA"/>
    <w:multiLevelType w:val="multilevel"/>
    <w:tmpl w:val="9BB2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F758F"/>
    <w:multiLevelType w:val="multilevel"/>
    <w:tmpl w:val="9B6E56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814C2D"/>
    <w:multiLevelType w:val="multilevel"/>
    <w:tmpl w:val="33CA37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0B0828"/>
    <w:multiLevelType w:val="multilevel"/>
    <w:tmpl w:val="3FE24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6C30BE"/>
    <w:multiLevelType w:val="multilevel"/>
    <w:tmpl w:val="35B4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27065C"/>
    <w:multiLevelType w:val="multilevel"/>
    <w:tmpl w:val="40F2F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16"/>
  </w:num>
  <w:num w:numId="4">
    <w:abstractNumId w:val="4"/>
  </w:num>
  <w:num w:numId="5">
    <w:abstractNumId w:val="9"/>
  </w:num>
  <w:num w:numId="6">
    <w:abstractNumId w:val="8"/>
  </w:num>
  <w:num w:numId="7">
    <w:abstractNumId w:val="3"/>
  </w:num>
  <w:num w:numId="8">
    <w:abstractNumId w:val="6"/>
  </w:num>
  <w:num w:numId="9">
    <w:abstractNumId w:val="0"/>
  </w:num>
  <w:num w:numId="10">
    <w:abstractNumId w:val="2"/>
  </w:num>
  <w:num w:numId="11">
    <w:abstractNumId w:val="5"/>
  </w:num>
  <w:num w:numId="12">
    <w:abstractNumId w:val="12"/>
  </w:num>
  <w:num w:numId="13">
    <w:abstractNumId w:val="10"/>
  </w:num>
  <w:num w:numId="14">
    <w:abstractNumId w:val="7"/>
  </w:num>
  <w:num w:numId="15">
    <w:abstractNumId w:val="1"/>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D2ED7"/>
    <w:rsid w:val="002F0645"/>
    <w:rsid w:val="00415A9E"/>
    <w:rsid w:val="005641B2"/>
    <w:rsid w:val="00627693"/>
    <w:rsid w:val="007A19E5"/>
    <w:rsid w:val="00846000"/>
    <w:rsid w:val="00933ACF"/>
    <w:rsid w:val="00A26DB4"/>
    <w:rsid w:val="00B92392"/>
    <w:rsid w:val="00BC0B80"/>
    <w:rsid w:val="00E11C9A"/>
    <w:rsid w:val="00E16EB8"/>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2473</Words>
  <Characters>14102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2024-05-13T01:35:00Z</dcterms:created>
  <dcterms:modified xsi:type="dcterms:W3CDTF">2024-05-13T01:40:00Z</dcterms:modified>
</cp:coreProperties>
</file>