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b/>
          <w:bCs/>
          <w:color w:val="333333"/>
          <w:sz w:val="21"/>
          <w:szCs w:val="21"/>
          <w:lang w:eastAsia="ru-RU"/>
        </w:rPr>
        <w:t>ПРОЕКТ</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БЕЗЫМЯНСКОЕ МУНИЦИПАЛЬНОЕ ОБРАЗОВАНИЕ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ЭНГЕЛЬССКОГО МУНИЦИПАЛЬНОГО РАЙОНА САРАТОВСКОЙ ОБЛАСТИ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b/>
          <w:bCs/>
          <w:color w:val="333333"/>
          <w:sz w:val="21"/>
          <w:szCs w:val="21"/>
          <w:lang w:eastAsia="ru-RU"/>
        </w:rPr>
        <w:t>АДМИНИСТРАЦИЯ БЕЗЫМЯНСКОГО МУНИЦИПАЛЬНОГО ОБРАЗОВАНИЯ</w:t>
      </w:r>
    </w:p>
    <w:p w:rsidR="00427C2C" w:rsidRPr="00427C2C" w:rsidRDefault="00427C2C" w:rsidP="00427C2C">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427C2C">
        <w:rPr>
          <w:rFonts w:ascii="Arial" w:eastAsia="Times New Roman" w:hAnsi="Arial" w:cs="Arial"/>
          <w:b/>
          <w:bCs/>
          <w:color w:val="333333"/>
          <w:kern w:val="36"/>
          <w:sz w:val="41"/>
          <w:szCs w:val="41"/>
          <w:lang w:eastAsia="ru-RU"/>
        </w:rPr>
        <w:t>ПОСТАНОВЛЕНИЕ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b/>
          <w:bCs/>
          <w:color w:val="333333"/>
          <w:sz w:val="21"/>
          <w:szCs w:val="21"/>
          <w:lang w:eastAsia="ru-RU"/>
        </w:rPr>
        <w:t>            07.2019                                                                                                         №                   </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b/>
          <w:bCs/>
          <w:color w:val="333333"/>
          <w:sz w:val="21"/>
          <w:szCs w:val="21"/>
          <w:lang w:eastAsia="ru-RU"/>
        </w:rPr>
        <w:t>с. Безымянное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b/>
          <w:bCs/>
          <w:color w:val="333333"/>
          <w:sz w:val="21"/>
          <w:szCs w:val="21"/>
          <w:lang w:eastAsia="ru-RU"/>
        </w:rPr>
        <w:t>Об утверждении Положения о Единой комиссии по осуществлению закупок</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В соответствии со ст. 39 Федерального закона от 05.04.2013 N 44-ФЗ (ред. от 01.07.2019) "О контрактной системе в сфере закупок товаров, работ, услуг для обеспечения государственных и муниципальных нужд», Уставом Безымянского муниципального образования, администрация Безымянского муниципального образования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b/>
          <w:bCs/>
          <w:color w:val="333333"/>
          <w:sz w:val="21"/>
          <w:szCs w:val="21"/>
          <w:lang w:eastAsia="ru-RU"/>
        </w:rPr>
        <w:t>Постановляет:</w:t>
      </w:r>
    </w:p>
    <w:p w:rsidR="00427C2C" w:rsidRPr="00427C2C" w:rsidRDefault="00427C2C" w:rsidP="00427C2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Утвердить Положение о Единой комиссии по осуществлению закупок для нужд администрации Безымянского муниципального образования согласно Приложению.</w:t>
      </w:r>
    </w:p>
    <w:p w:rsidR="00427C2C" w:rsidRPr="00427C2C" w:rsidRDefault="00427C2C" w:rsidP="00427C2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Со дня вступления в силу настоящего постановления отменить постановление администрации Безымянского муниципального образования от 17.02.2014 № 09 «Об утверждении Положения о Единой комиссии по осуществлению закупок».</w:t>
      </w:r>
    </w:p>
    <w:p w:rsidR="00427C2C" w:rsidRPr="00427C2C" w:rsidRDefault="00427C2C" w:rsidP="00427C2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и вступает в силу со дня официального опубликования (обнародования)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b/>
          <w:bCs/>
          <w:color w:val="333333"/>
          <w:sz w:val="21"/>
          <w:szCs w:val="21"/>
          <w:lang w:eastAsia="ru-RU"/>
        </w:rPr>
        <w:t>Проект внесен:</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Отделом по экономике и финансам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Приложение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.07.2019 №</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b/>
          <w:bCs/>
          <w:color w:val="333333"/>
          <w:sz w:val="21"/>
          <w:szCs w:val="21"/>
          <w:lang w:eastAsia="ru-RU"/>
        </w:rPr>
        <w:t>Положение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b/>
          <w:bCs/>
          <w:color w:val="333333"/>
          <w:sz w:val="21"/>
          <w:szCs w:val="21"/>
          <w:lang w:eastAsia="ru-RU"/>
        </w:rPr>
        <w:t>о Единой комиссии по осуществлению закупок для нужд администрации Безымянского муниципального образования</w:t>
      </w:r>
    </w:p>
    <w:p w:rsidR="00427C2C" w:rsidRPr="00427C2C" w:rsidRDefault="00427C2C" w:rsidP="00427C2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Общие положения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1.1. Настоящее Положение определяет цели, задачи, функции, полномочия и порядок деятельности Единой комиссии по осуществлению закупок для нужд администрации Безымянского муниципального образования (далее - Единая комиссия) путем проведения конкурсов, аукционов, запросов котировок, запросов предложений.</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1.2. Основные понятия: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lastRenderedPageBreak/>
        <w:t>-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5" w:anchor="/document/10900200/entry/284301" w:history="1">
        <w:r w:rsidRPr="00427C2C">
          <w:rPr>
            <w:rFonts w:ascii="Arial" w:eastAsia="Times New Roman" w:hAnsi="Arial" w:cs="Arial"/>
            <w:color w:val="0088CC"/>
            <w:sz w:val="21"/>
            <w:szCs w:val="21"/>
            <w:u w:val="single"/>
            <w:lang w:eastAsia="ru-RU"/>
          </w:rPr>
          <w:t>подпунктом 1 пункта 3 статьи 284</w:t>
        </w:r>
      </w:hyperlink>
      <w:r w:rsidRPr="00427C2C">
        <w:rPr>
          <w:rFonts w:ascii="Arial" w:eastAsia="Times New Roman" w:hAnsi="Arial" w:cs="Arial"/>
          <w:color w:val="333333"/>
          <w:sz w:val="21"/>
          <w:szCs w:val="21"/>
          <w:lang w:eastAsia="ru-RU"/>
        </w:rPr>
        <w:t>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hyperlink r:id="rId6" w:anchor="/document/12112604/entry/2" w:history="1">
        <w:r w:rsidRPr="00427C2C">
          <w:rPr>
            <w:rFonts w:ascii="Arial" w:eastAsia="Times New Roman" w:hAnsi="Arial" w:cs="Arial"/>
            <w:color w:val="0088CC"/>
            <w:sz w:val="21"/>
            <w:szCs w:val="21"/>
            <w:u w:val="single"/>
            <w:lang w:eastAsia="ru-RU"/>
          </w:rPr>
          <w:t>бюджетным законодательством</w:t>
        </w:r>
      </w:hyperlink>
      <w:r w:rsidRPr="00427C2C">
        <w:rPr>
          <w:rFonts w:ascii="Arial" w:eastAsia="Times New Roman" w:hAnsi="Arial" w:cs="Arial"/>
          <w:color w:val="333333"/>
          <w:sz w:val="21"/>
          <w:szCs w:val="21"/>
          <w:lang w:eastAsia="ru-RU"/>
        </w:rPr>
        <w:t> Российской Федерации от имени муниципального образования и осуществляющие закупки;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xml:space="preserve">-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w:t>
      </w:r>
      <w:r w:rsidRPr="00427C2C">
        <w:rPr>
          <w:rFonts w:ascii="Arial" w:eastAsia="Times New Roman" w:hAnsi="Arial" w:cs="Arial"/>
          <w:color w:val="333333"/>
          <w:sz w:val="21"/>
          <w:szCs w:val="21"/>
          <w:lang w:eastAsia="ru-RU"/>
        </w:rPr>
        <w:lastRenderedPageBreak/>
        <w:t>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1.3. Процедуры по определению поставщиков (подрядчиков, исполнителей) проводятся самим заказчиком.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1.6. При отсутствии председателя Единой комиссии его обязанности исполняет заместитель председателя.</w:t>
      </w:r>
    </w:p>
    <w:p w:rsidR="00427C2C" w:rsidRPr="00427C2C" w:rsidRDefault="00427C2C" w:rsidP="00427C2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Правовое регулирование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427C2C" w:rsidRPr="00427C2C" w:rsidRDefault="00427C2C" w:rsidP="00427C2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Цели создания и принципы работы Единой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3.2. В своей деятельности Единая комиссия руководствуется следующими принципами.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3.2.1. Эффективность и экономичность использования выделенных средств бюджета и внебюджетных источников финансирования.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3.2.2. Публичность, гласность, открытость и прозрачность процедуры определения поставщиков (подрядчиков, исполнителей).</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3.2.4. Устранение возможностей злоупотребления и коррупции при определении поставщиков (подрядчиков, исполнителей).</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lastRenderedPageBreak/>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427C2C" w:rsidRPr="00427C2C" w:rsidRDefault="00427C2C" w:rsidP="00427C2C">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Функции Единой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4.1.5. В обязанности Единой комиссии входит рассмотрение и оценка конкурсных заявок.</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lastRenderedPageBreak/>
        <w:t>Результаты рассмотрения заявок на участие в конкурсе фиксируются в протоколе рассмотрения и оценки заявок на участие в конкурсе.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место, дата, время проведения рассмотрения и оценки таких заявок;</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информация об участниках конкурса, заявки на участие в конкурсе которых были рассмотрены;</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решение каждого члена комиссии об отклонении заявок на участие в конкурсе;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порядок оценки заявок на участие в конкурсе;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присвоенные заявкам на участие в конкурсе значения по каждому из предусмотренных критериев оценки заявок на участие в конкурсе;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принятое на основании результатов оценки заявок на участие в конкурсе решение о присвоении таким заявкам порядковых номеров;</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место, дата, время проведения рассмотрения такой заявки;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решение каждого члена комиссии о соответствии такой заявки требованиям Закона о контрактной системе и конкурсной документации;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lastRenderedPageBreak/>
        <w:t>- решение о возможности заключения контракта с участником конкурса, подавшим единственную заявку на участие в конкурсе.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4.2. Особенности проведения конкурса с ограниченным участием.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4.2.1. При проведении конкурса с ограниченным участием применяются положения Закона о контрактной системе о проведении открытого конкурса, п. 4.1 настоящего Положения с учетом особенностей, определенных ст. 56 Закона о контрактной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4.3. Особенности проведения двухэтапного конкурса.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ст. 57 Закона о контрактной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w:t>
      </w:r>
      <w:r w:rsidRPr="00427C2C">
        <w:rPr>
          <w:rFonts w:ascii="Arial" w:eastAsia="Times New Roman" w:hAnsi="Arial" w:cs="Arial"/>
          <w:color w:val="333333"/>
          <w:sz w:val="21"/>
          <w:szCs w:val="21"/>
          <w:lang w:eastAsia="ru-RU"/>
        </w:rPr>
        <w:lastRenderedPageBreak/>
        <w:t>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Участник электронного аукциона не допускается к участию в нем в случае: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непредоставления информации, предусмотренной ч. 3 ст. 66 Закона о контрактной системе, или предоставления недостоверной информации;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несоответствия информации, предусмотренной ч. 3 ст. 66 Закона о контрактной системе, требованиям документации о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Отказ в допуске к участию в электронном аукционе по иным основаниям не допускается.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Указанный протокол должен содержать информацию:</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о порядковых номерах заявок на участие в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lastRenderedPageBreak/>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4.5.3 настоящего Положения, вносится информация о признании такого аукциона несостоявшимся.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непредставления документов и информации, которые предусмотрены п. п. 1, </w:t>
      </w:r>
      <w:hyperlink r:id="rId7" w:history="1">
        <w:r w:rsidRPr="00427C2C">
          <w:rPr>
            <w:rFonts w:ascii="Arial" w:eastAsia="Times New Roman" w:hAnsi="Arial" w:cs="Arial"/>
            <w:color w:val="0088CC"/>
            <w:sz w:val="21"/>
            <w:szCs w:val="21"/>
            <w:u w:val="single"/>
            <w:lang w:eastAsia="ru-RU"/>
          </w:rPr>
          <w:t>3</w:t>
        </w:r>
      </w:hyperlink>
      <w:r w:rsidRPr="00427C2C">
        <w:rPr>
          <w:rFonts w:ascii="Arial" w:eastAsia="Times New Roman" w:hAnsi="Arial" w:cs="Arial"/>
          <w:color w:val="333333"/>
          <w:sz w:val="21"/>
          <w:szCs w:val="21"/>
          <w:lang w:eastAsia="ru-RU"/>
        </w:rPr>
        <w:t> - </w:t>
      </w:r>
      <w:hyperlink r:id="rId8" w:history="1">
        <w:r w:rsidRPr="00427C2C">
          <w:rPr>
            <w:rFonts w:ascii="Arial" w:eastAsia="Times New Roman" w:hAnsi="Arial" w:cs="Arial"/>
            <w:color w:val="0088CC"/>
            <w:sz w:val="21"/>
            <w:szCs w:val="21"/>
            <w:u w:val="single"/>
            <w:lang w:eastAsia="ru-RU"/>
          </w:rPr>
          <w:t>5</w:t>
        </w:r>
      </w:hyperlink>
      <w:r w:rsidRPr="00427C2C">
        <w:rPr>
          <w:rFonts w:ascii="Arial" w:eastAsia="Times New Roman" w:hAnsi="Arial" w:cs="Arial"/>
          <w:color w:val="333333"/>
          <w:sz w:val="21"/>
          <w:szCs w:val="21"/>
          <w:lang w:eastAsia="ru-RU"/>
        </w:rPr>
        <w:t>, </w:t>
      </w:r>
      <w:hyperlink r:id="rId9" w:history="1">
        <w:r w:rsidRPr="00427C2C">
          <w:rPr>
            <w:rFonts w:ascii="Arial" w:eastAsia="Times New Roman" w:hAnsi="Arial" w:cs="Arial"/>
            <w:color w:val="0088CC"/>
            <w:sz w:val="21"/>
            <w:szCs w:val="21"/>
            <w:u w:val="single"/>
            <w:lang w:eastAsia="ru-RU"/>
          </w:rPr>
          <w:t>7</w:t>
        </w:r>
      </w:hyperlink>
      <w:r w:rsidRPr="00427C2C">
        <w:rPr>
          <w:rFonts w:ascii="Arial" w:eastAsia="Times New Roman" w:hAnsi="Arial" w:cs="Arial"/>
          <w:color w:val="333333"/>
          <w:sz w:val="21"/>
          <w:szCs w:val="21"/>
          <w:lang w:eastAsia="ru-RU"/>
        </w:rPr>
        <w:t> и 8 ч. 2 ст. 62, </w:t>
      </w:r>
      <w:hyperlink r:id="rId10" w:history="1">
        <w:r w:rsidRPr="00427C2C">
          <w:rPr>
            <w:rFonts w:ascii="Arial" w:eastAsia="Times New Roman" w:hAnsi="Arial" w:cs="Arial"/>
            <w:color w:val="0088CC"/>
            <w:sz w:val="21"/>
            <w:szCs w:val="21"/>
            <w:u w:val="single"/>
            <w:lang w:eastAsia="ru-RU"/>
          </w:rPr>
          <w:t>ч. 3</w:t>
        </w:r>
      </w:hyperlink>
      <w:r w:rsidRPr="00427C2C">
        <w:rPr>
          <w:rFonts w:ascii="Arial" w:eastAsia="Times New Roman" w:hAnsi="Arial" w:cs="Arial"/>
          <w:color w:val="333333"/>
          <w:sz w:val="21"/>
          <w:szCs w:val="21"/>
          <w:lang w:eastAsia="ru-RU"/>
        </w:rPr>
        <w:t>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несоответствия участника такого аукциона требованиям, установленным в соответствии со </w:t>
      </w:r>
      <w:hyperlink r:id="rId11" w:history="1">
        <w:r w:rsidRPr="00427C2C">
          <w:rPr>
            <w:rFonts w:ascii="Arial" w:eastAsia="Times New Roman" w:hAnsi="Arial" w:cs="Arial"/>
            <w:color w:val="0088CC"/>
            <w:sz w:val="21"/>
            <w:szCs w:val="21"/>
            <w:u w:val="single"/>
            <w:lang w:eastAsia="ru-RU"/>
          </w:rPr>
          <w:t>ст. 31</w:t>
        </w:r>
      </w:hyperlink>
      <w:r w:rsidRPr="00427C2C">
        <w:rPr>
          <w:rFonts w:ascii="Arial" w:eastAsia="Times New Roman" w:hAnsi="Arial" w:cs="Arial"/>
          <w:color w:val="333333"/>
          <w:sz w:val="21"/>
          <w:szCs w:val="21"/>
          <w:lang w:eastAsia="ru-RU"/>
        </w:rPr>
        <w:t> Закона о контрактной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w:t>
      </w:r>
      <w:r w:rsidRPr="00427C2C">
        <w:rPr>
          <w:rFonts w:ascii="Arial" w:eastAsia="Times New Roman" w:hAnsi="Arial" w:cs="Arial"/>
          <w:color w:val="333333"/>
          <w:sz w:val="21"/>
          <w:szCs w:val="21"/>
          <w:lang w:eastAsia="ru-RU"/>
        </w:rPr>
        <w:lastRenderedPageBreak/>
        <w:t>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12" w:history="1">
        <w:r w:rsidRPr="00427C2C">
          <w:rPr>
            <w:rFonts w:ascii="Arial" w:eastAsia="Times New Roman" w:hAnsi="Arial" w:cs="Arial"/>
            <w:color w:val="0088CC"/>
            <w:sz w:val="21"/>
            <w:szCs w:val="21"/>
            <w:u w:val="single"/>
            <w:lang w:eastAsia="ru-RU"/>
          </w:rPr>
          <w:t>Закона</w:t>
        </w:r>
      </w:hyperlink>
      <w:r w:rsidRPr="00427C2C">
        <w:rPr>
          <w:rFonts w:ascii="Arial" w:eastAsia="Times New Roman" w:hAnsi="Arial" w:cs="Arial"/>
          <w:color w:val="333333"/>
          <w:sz w:val="21"/>
          <w:szCs w:val="21"/>
          <w:lang w:eastAsia="ru-RU"/>
        </w:rPr>
        <w:t>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Указанный протокол должен содержать следующую информацию:</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Указанный протокол должен содержать следующую информацию:</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lastRenderedPageBreak/>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13" w:history="1">
        <w:r w:rsidRPr="00427C2C">
          <w:rPr>
            <w:rFonts w:ascii="Arial" w:eastAsia="Times New Roman" w:hAnsi="Arial" w:cs="Arial"/>
            <w:color w:val="0088CC"/>
            <w:sz w:val="21"/>
            <w:szCs w:val="21"/>
            <w:u w:val="single"/>
            <w:lang w:eastAsia="ru-RU"/>
          </w:rPr>
          <w:t>Закона</w:t>
        </w:r>
      </w:hyperlink>
      <w:r w:rsidRPr="00427C2C">
        <w:rPr>
          <w:rFonts w:ascii="Arial" w:eastAsia="Times New Roman" w:hAnsi="Arial" w:cs="Arial"/>
          <w:color w:val="333333"/>
          <w:sz w:val="21"/>
          <w:szCs w:val="21"/>
          <w:lang w:eastAsia="ru-RU"/>
        </w:rPr>
        <w:t>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Указанный протокол должен содержать следующую информацию:</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решение о соответствии участников такого аукциона и поданных ими заявок на участие в нем требованиям </w:t>
      </w:r>
      <w:hyperlink r:id="rId14" w:history="1">
        <w:r w:rsidRPr="00427C2C">
          <w:rPr>
            <w:rFonts w:ascii="Arial" w:eastAsia="Times New Roman" w:hAnsi="Arial" w:cs="Arial"/>
            <w:color w:val="0088CC"/>
            <w:sz w:val="21"/>
            <w:szCs w:val="21"/>
            <w:u w:val="single"/>
            <w:lang w:eastAsia="ru-RU"/>
          </w:rPr>
          <w:t>Закона</w:t>
        </w:r>
      </w:hyperlink>
      <w:r w:rsidRPr="00427C2C">
        <w:rPr>
          <w:rFonts w:ascii="Arial" w:eastAsia="Times New Roman" w:hAnsi="Arial" w:cs="Arial"/>
          <w:color w:val="333333"/>
          <w:sz w:val="21"/>
          <w:szCs w:val="21"/>
          <w:lang w:eastAsia="ru-RU"/>
        </w:rPr>
        <w:t>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5" w:history="1">
        <w:r w:rsidRPr="00427C2C">
          <w:rPr>
            <w:rFonts w:ascii="Arial" w:eastAsia="Times New Roman" w:hAnsi="Arial" w:cs="Arial"/>
            <w:color w:val="0088CC"/>
            <w:sz w:val="21"/>
            <w:szCs w:val="21"/>
            <w:u w:val="single"/>
            <w:lang w:eastAsia="ru-RU"/>
          </w:rPr>
          <w:t>Закона</w:t>
        </w:r>
      </w:hyperlink>
      <w:r w:rsidRPr="00427C2C">
        <w:rPr>
          <w:rFonts w:ascii="Arial" w:eastAsia="Times New Roman" w:hAnsi="Arial" w:cs="Arial"/>
          <w:color w:val="333333"/>
          <w:sz w:val="21"/>
          <w:szCs w:val="21"/>
          <w:lang w:eastAsia="ru-RU"/>
        </w:rPr>
        <w:t>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6" w:history="1">
        <w:r w:rsidRPr="00427C2C">
          <w:rPr>
            <w:rFonts w:ascii="Arial" w:eastAsia="Times New Roman" w:hAnsi="Arial" w:cs="Arial"/>
            <w:color w:val="0088CC"/>
            <w:sz w:val="21"/>
            <w:szCs w:val="21"/>
            <w:u w:val="single"/>
            <w:lang w:eastAsia="ru-RU"/>
          </w:rPr>
          <w:t>Закона</w:t>
        </w:r>
      </w:hyperlink>
      <w:r w:rsidRPr="00427C2C">
        <w:rPr>
          <w:rFonts w:ascii="Arial" w:eastAsia="Times New Roman" w:hAnsi="Arial" w:cs="Arial"/>
          <w:color w:val="333333"/>
          <w:sz w:val="21"/>
          <w:szCs w:val="21"/>
          <w:lang w:eastAsia="ru-RU"/>
        </w:rPr>
        <w:t> о контрактной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w:t>
      </w:r>
      <w:r w:rsidRPr="00427C2C">
        <w:rPr>
          <w:rFonts w:ascii="Arial" w:eastAsia="Times New Roman" w:hAnsi="Arial" w:cs="Arial"/>
          <w:color w:val="333333"/>
          <w:sz w:val="21"/>
          <w:szCs w:val="21"/>
          <w:lang w:eastAsia="ru-RU"/>
        </w:rPr>
        <w:lastRenderedPageBreak/>
        <w:t>объявляются при вскрытии конвертов с такими заявками и (или) открытии доступа к поданным в форме электронных документов таким заявкам.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7" w:history="1">
        <w:r w:rsidRPr="00427C2C">
          <w:rPr>
            <w:rFonts w:ascii="Arial" w:eastAsia="Times New Roman" w:hAnsi="Arial" w:cs="Arial"/>
            <w:color w:val="0088CC"/>
            <w:sz w:val="21"/>
            <w:szCs w:val="21"/>
            <w:u w:val="single"/>
            <w:lang w:eastAsia="ru-RU"/>
          </w:rPr>
          <w:t>ч. 3 ст. 73</w:t>
        </w:r>
      </w:hyperlink>
      <w:r w:rsidRPr="00427C2C">
        <w:rPr>
          <w:rFonts w:ascii="Arial" w:eastAsia="Times New Roman" w:hAnsi="Arial" w:cs="Arial"/>
          <w:color w:val="333333"/>
          <w:sz w:val="21"/>
          <w:szCs w:val="21"/>
          <w:lang w:eastAsia="ru-RU"/>
        </w:rPr>
        <w:t> Закона о контрактной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Отклонение заявок на участие в запросе котировок по иным основаниям не допускается.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8" w:history="1">
        <w:r w:rsidRPr="00427C2C">
          <w:rPr>
            <w:rFonts w:ascii="Arial" w:eastAsia="Times New Roman" w:hAnsi="Arial" w:cs="Arial"/>
            <w:color w:val="0088CC"/>
            <w:sz w:val="21"/>
            <w:szCs w:val="21"/>
            <w:u w:val="single"/>
            <w:lang w:eastAsia="ru-RU"/>
          </w:rPr>
          <w:t>Закона</w:t>
        </w:r>
      </w:hyperlink>
      <w:r w:rsidRPr="00427C2C">
        <w:rPr>
          <w:rFonts w:ascii="Arial" w:eastAsia="Times New Roman" w:hAnsi="Arial" w:cs="Arial"/>
          <w:color w:val="333333"/>
          <w:sz w:val="21"/>
          <w:szCs w:val="21"/>
          <w:lang w:eastAsia="ru-RU"/>
        </w:rPr>
        <w:t>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9" w:history="1">
        <w:r w:rsidRPr="00427C2C">
          <w:rPr>
            <w:rFonts w:ascii="Arial" w:eastAsia="Times New Roman" w:hAnsi="Arial" w:cs="Arial"/>
            <w:color w:val="0088CC"/>
            <w:sz w:val="21"/>
            <w:szCs w:val="21"/>
            <w:u w:val="single"/>
            <w:lang w:eastAsia="ru-RU"/>
          </w:rPr>
          <w:t>Закона</w:t>
        </w:r>
      </w:hyperlink>
      <w:r w:rsidRPr="00427C2C">
        <w:rPr>
          <w:rFonts w:ascii="Arial" w:eastAsia="Times New Roman" w:hAnsi="Arial" w:cs="Arial"/>
          <w:color w:val="333333"/>
          <w:sz w:val="21"/>
          <w:szCs w:val="21"/>
          <w:lang w:eastAsia="ru-RU"/>
        </w:rPr>
        <w:t> о контрактной системе.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lastRenderedPageBreak/>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20" w:history="1">
        <w:r w:rsidRPr="00427C2C">
          <w:rPr>
            <w:rFonts w:ascii="Arial" w:eastAsia="Times New Roman" w:hAnsi="Arial" w:cs="Arial"/>
            <w:color w:val="0088CC"/>
            <w:sz w:val="21"/>
            <w:szCs w:val="21"/>
            <w:u w:val="single"/>
            <w:lang w:eastAsia="ru-RU"/>
          </w:rPr>
          <w:t>Закона</w:t>
        </w:r>
      </w:hyperlink>
      <w:r w:rsidRPr="00427C2C">
        <w:rPr>
          <w:rFonts w:ascii="Arial" w:eastAsia="Times New Roman" w:hAnsi="Arial" w:cs="Arial"/>
          <w:color w:val="333333"/>
          <w:sz w:val="21"/>
          <w:szCs w:val="21"/>
          <w:lang w:eastAsia="ru-RU"/>
        </w:rPr>
        <w:t> о контрактной системе.</w:t>
      </w:r>
    </w:p>
    <w:p w:rsidR="00427C2C" w:rsidRPr="00427C2C" w:rsidRDefault="00427C2C" w:rsidP="00427C2C">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Порядок создания и работы Единой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lastRenderedPageBreak/>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5.6. Замена члена комиссии допускается только по решению заказчика.</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5.9. Члены Единой комиссии вправе: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lastRenderedPageBreak/>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5.9.2. Выступать по вопросам повестки дня на заседаниях Единой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5.10. Члены Единой комиссии обязаны:</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5.10.2. Принимать решения в пределах своей компетенции.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5.11. Решение Единой комиссии, принятое в нарушение требований </w:t>
      </w:r>
      <w:hyperlink r:id="rId21" w:history="1">
        <w:r w:rsidRPr="00427C2C">
          <w:rPr>
            <w:rFonts w:ascii="Arial" w:eastAsia="Times New Roman" w:hAnsi="Arial" w:cs="Arial"/>
            <w:color w:val="0088CC"/>
            <w:sz w:val="21"/>
            <w:szCs w:val="21"/>
            <w:u w:val="single"/>
            <w:lang w:eastAsia="ru-RU"/>
          </w:rPr>
          <w:t>Закона</w:t>
        </w:r>
      </w:hyperlink>
      <w:r w:rsidRPr="00427C2C">
        <w:rPr>
          <w:rFonts w:ascii="Arial" w:eastAsia="Times New Roman" w:hAnsi="Arial" w:cs="Arial"/>
          <w:color w:val="333333"/>
          <w:sz w:val="21"/>
          <w:szCs w:val="21"/>
          <w:lang w:eastAsia="ru-RU"/>
        </w:rPr>
        <w:t>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5.12. Председатель Единой комиссии либо лицо, его замещающее:</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5.12.1. Осуществляет общее руководство работой Единой комиссии и обеспечивает выполнение настоящего Положения.</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5.12.2. Объявляет заседание правомочным или выносит решение о его переносе из-за отсутствия необходимого количества членов.</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5.12.3. Открывает и ведет заседания Единой комиссии, объявляет перерывы.</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5.12.4. В случае необходимости выносит на обсуждение Единой комиссии вопрос о привлечении к работе экспертов.</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5.12.5. Подписывает протоколы, составленные в ходе работы Единой комиссии.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427C2C" w:rsidRPr="00427C2C" w:rsidRDefault="00427C2C" w:rsidP="00427C2C">
      <w:pPr>
        <w:shd w:val="clear" w:color="auto" w:fill="FFFFFF"/>
        <w:spacing w:after="150" w:line="240" w:lineRule="auto"/>
        <w:rPr>
          <w:rFonts w:ascii="Arial" w:eastAsia="Times New Roman" w:hAnsi="Arial" w:cs="Arial"/>
          <w:color w:val="333333"/>
          <w:sz w:val="21"/>
          <w:szCs w:val="21"/>
          <w:lang w:eastAsia="ru-RU"/>
        </w:rPr>
      </w:pPr>
      <w:r w:rsidRPr="00427C2C">
        <w:rPr>
          <w:rFonts w:ascii="Arial" w:eastAsia="Times New Roman" w:hAnsi="Arial" w:cs="Arial"/>
          <w:color w:val="333333"/>
          <w:sz w:val="21"/>
          <w:szCs w:val="21"/>
          <w:lang w:eastAsia="ru-RU"/>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415A9E" w:rsidRPr="00427C2C" w:rsidRDefault="00415A9E" w:rsidP="00427C2C">
      <w:bookmarkStart w:id="0" w:name="_GoBack"/>
      <w:bookmarkEnd w:id="0"/>
    </w:p>
    <w:sectPr w:rsidR="00415A9E" w:rsidRPr="00427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5A20"/>
    <w:multiLevelType w:val="multilevel"/>
    <w:tmpl w:val="A24C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82177"/>
    <w:multiLevelType w:val="multilevel"/>
    <w:tmpl w:val="281C4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E42D8"/>
    <w:multiLevelType w:val="multilevel"/>
    <w:tmpl w:val="160C1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F6AD3"/>
    <w:multiLevelType w:val="multilevel"/>
    <w:tmpl w:val="B94AC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7734A8"/>
    <w:multiLevelType w:val="multilevel"/>
    <w:tmpl w:val="973437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AC25E5"/>
    <w:multiLevelType w:val="multilevel"/>
    <w:tmpl w:val="FF7A8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710E6"/>
    <w:rsid w:val="000C2566"/>
    <w:rsid w:val="00134300"/>
    <w:rsid w:val="00171ED6"/>
    <w:rsid w:val="001723E7"/>
    <w:rsid w:val="00186D81"/>
    <w:rsid w:val="001D2ED7"/>
    <w:rsid w:val="002F0645"/>
    <w:rsid w:val="002F4B5C"/>
    <w:rsid w:val="00325C50"/>
    <w:rsid w:val="00325D58"/>
    <w:rsid w:val="003747E1"/>
    <w:rsid w:val="003821D4"/>
    <w:rsid w:val="003A477B"/>
    <w:rsid w:val="003B756B"/>
    <w:rsid w:val="003C58CD"/>
    <w:rsid w:val="0041036D"/>
    <w:rsid w:val="00415A9E"/>
    <w:rsid w:val="00427C2C"/>
    <w:rsid w:val="00440D1B"/>
    <w:rsid w:val="004F0C8D"/>
    <w:rsid w:val="0051108A"/>
    <w:rsid w:val="005641B2"/>
    <w:rsid w:val="00572E29"/>
    <w:rsid w:val="00584F35"/>
    <w:rsid w:val="005A01A2"/>
    <w:rsid w:val="005C0E87"/>
    <w:rsid w:val="006004D4"/>
    <w:rsid w:val="00620AA6"/>
    <w:rsid w:val="00627693"/>
    <w:rsid w:val="0066487E"/>
    <w:rsid w:val="006C0A13"/>
    <w:rsid w:val="007100E6"/>
    <w:rsid w:val="007A19E5"/>
    <w:rsid w:val="007C14C7"/>
    <w:rsid w:val="007F4B3C"/>
    <w:rsid w:val="008358B2"/>
    <w:rsid w:val="00846000"/>
    <w:rsid w:val="00851149"/>
    <w:rsid w:val="008B417B"/>
    <w:rsid w:val="00921166"/>
    <w:rsid w:val="00933ACF"/>
    <w:rsid w:val="00993252"/>
    <w:rsid w:val="009C79D8"/>
    <w:rsid w:val="009C7D06"/>
    <w:rsid w:val="009F20C0"/>
    <w:rsid w:val="00A26DB4"/>
    <w:rsid w:val="00AD49D5"/>
    <w:rsid w:val="00B92392"/>
    <w:rsid w:val="00BA1EBA"/>
    <w:rsid w:val="00BC0B80"/>
    <w:rsid w:val="00BE2CED"/>
    <w:rsid w:val="00C16BC7"/>
    <w:rsid w:val="00C65F55"/>
    <w:rsid w:val="00C97B48"/>
    <w:rsid w:val="00CE0B86"/>
    <w:rsid w:val="00D42CF7"/>
    <w:rsid w:val="00D85658"/>
    <w:rsid w:val="00DC486F"/>
    <w:rsid w:val="00DF59B1"/>
    <w:rsid w:val="00E11C9A"/>
    <w:rsid w:val="00E16EB8"/>
    <w:rsid w:val="00E23CD2"/>
    <w:rsid w:val="00E46EBD"/>
    <w:rsid w:val="00EB7B8A"/>
    <w:rsid w:val="00EC3C3A"/>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2DA0515FE4C720CE1DBDEF65470B0BCFDFE242726984BA7F74BF38C8A474TFV8H" TargetMode="External"/><Relationship Id="rId13" Type="http://schemas.openxmlformats.org/officeDocument/2006/relationships/hyperlink" Target="consultantplus://offline/ref=9C54D03F3E61BA041C952DA0515FE4C720CE1DBDEF65470B0BCFDFE242T7V2H" TargetMode="External"/><Relationship Id="rId18" Type="http://schemas.openxmlformats.org/officeDocument/2006/relationships/hyperlink" Target="consultantplus://offline/ref=9C54D03F3E61BA041C952DA0515FE4C720CE1DBDEF65470B0BCFDFE242T7V2H" TargetMode="External"/><Relationship Id="rId3" Type="http://schemas.openxmlformats.org/officeDocument/2006/relationships/settings" Target="settings.xml"/><Relationship Id="rId21" Type="http://schemas.openxmlformats.org/officeDocument/2006/relationships/hyperlink" Target="consultantplus://offline/ref=9C54D03F3E61BA041C952DA0515FE4C720CE1DBDEF65470B0BCFDFE242T7V2H" TargetMode="External"/><Relationship Id="rId7" Type="http://schemas.openxmlformats.org/officeDocument/2006/relationships/hyperlink" Target="consultantplus://offline/ref=9C54D03F3E61BA041C952DA0515FE4C720CE1DBDEF65470B0BCFDFE242726984BA7F74BF38C8A474TFVAH" TargetMode="External"/><Relationship Id="rId12" Type="http://schemas.openxmlformats.org/officeDocument/2006/relationships/hyperlink" Target="consultantplus://offline/ref=9C54D03F3E61BA041C952DA0515FE4C720CE1DBDEF65470B0BCFDFE242T7V2H" TargetMode="External"/><Relationship Id="rId17" Type="http://schemas.openxmlformats.org/officeDocument/2006/relationships/hyperlink" Target="consultantplus://offline/ref=9C54D03F3E61BA041C952DA0515FE4C720CE1DBDEF65470B0BCFDFE242726984BA7F74BF38C8AA74TFV9H" TargetMode="External"/><Relationship Id="rId2" Type="http://schemas.openxmlformats.org/officeDocument/2006/relationships/styles" Target="styles.xml"/><Relationship Id="rId16" Type="http://schemas.openxmlformats.org/officeDocument/2006/relationships/hyperlink" Target="consultantplus://offline/ref=9C54D03F3E61BA041C952DA0515FE4C720CE1DBDEF65470B0BCFDFE242T7V2H" TargetMode="External"/><Relationship Id="rId20" Type="http://schemas.openxmlformats.org/officeDocument/2006/relationships/hyperlink" Target="consultantplus://offline/ref=9C54D03F3E61BA041C952DA0515FE4C720CE1DBDEF65470B0BCFDFE242T7V2H"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consultantplus://offline/ref=9C54D03F3E61BA041C952DA0515FE4C720CE1DBDEF65470B0BCFDFE242726984BA7F74BF38C8A07ETFVBH" TargetMode="External"/><Relationship Id="rId5" Type="http://schemas.openxmlformats.org/officeDocument/2006/relationships/hyperlink" Target="http://ivo.garant.ru/" TargetMode="External"/><Relationship Id="rId15" Type="http://schemas.openxmlformats.org/officeDocument/2006/relationships/hyperlink" Target="consultantplus://offline/ref=9C54D03F3E61BA041C952DA0515FE4C720CE1DBDEF65470B0BCFDFE242T7V2H" TargetMode="External"/><Relationship Id="rId23" Type="http://schemas.openxmlformats.org/officeDocument/2006/relationships/theme" Target="theme/theme1.xml"/><Relationship Id="rId10" Type="http://schemas.openxmlformats.org/officeDocument/2006/relationships/hyperlink" Target="consultantplus://offline/ref=9C54D03F3E61BA041C952DA0515FE4C720CE1DBDEF65470B0BCFDFE242726984BA7F74BF38C8AB79TFV8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webSettings" Target="webSettings.xml"/><Relationship Id="rId9" Type="http://schemas.openxmlformats.org/officeDocument/2006/relationships/hyperlink" Target="consultantplus://offline/ref=9C54D03F3E61BA041C952DA0515FE4C720CE1DBDEF65470B0BCFDFE242726984BA7F74BF38C8A474TFV6H" TargetMode="External"/><Relationship Id="rId14" Type="http://schemas.openxmlformats.org/officeDocument/2006/relationships/hyperlink" Target="consultantplus://offline/ref=9C54D03F3E61BA041C952DA0515FE4C720CE1DBDEF65470B0BCFDFE242T7V2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8040</Words>
  <Characters>45829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64</cp:revision>
  <dcterms:created xsi:type="dcterms:W3CDTF">2024-05-13T01:35:00Z</dcterms:created>
  <dcterms:modified xsi:type="dcterms:W3CDTF">2024-05-13T02:35:00Z</dcterms:modified>
</cp:coreProperties>
</file>