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ГОСУДАРСТВЕННАЯ ПОДДЕРЖКА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ПРОГРАММЕ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333333"/>
          <w:sz w:val="21"/>
          <w:szCs w:val="21"/>
        </w:rPr>
        <w:t> 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СЕМЕЙНЫЕ ЖИВОТНОВОДЧЕСКИЕ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ФЕРМЫ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 – до</w:t>
      </w:r>
      <w:r>
        <w:rPr>
          <w:rStyle w:val="a4"/>
          <w:rFonts w:ascii="Arial" w:hAnsi="Arial" w:cs="Arial"/>
          <w:color w:val="333333"/>
          <w:sz w:val="21"/>
          <w:szCs w:val="21"/>
        </w:rPr>
        <w:t>10 млн. руб.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Информация и консультации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Подготовка документов для участия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Разработка бизнес-планов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Сопровождение и подготовка отчетов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7 этаж, к. 705, тел.: (8452) 27-25-19, 27-25-48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Эл.почта: </w:t>
      </w:r>
      <w:r>
        <w:rPr>
          <w:rStyle w:val="a4"/>
          <w:rFonts w:ascii="Arial" w:hAnsi="Arial" w:cs="Arial"/>
          <w:color w:val="333333"/>
          <w:sz w:val="21"/>
          <w:szCs w:val="21"/>
        </w:rPr>
        <w:t>agrosaratov@gmail.com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Сайт: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www.saratovagro.ru</w:t>
        </w:r>
      </w:hyperlink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признания участником мероприятий по развитию семейных животноводческих ферм в министерство может подать заявку глава крестьянского (фермерского) хозяйства (далее - заявитель), удовлетворяющий следующим условиям: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крестьянское (фермерское) хозяйство основано на личном участии главы и членов хозяйства, состоящих в родстве (не менее двух, включая главу) и совместно осуществляющих деятельность по разведению и содержанию сельскохозяйственных животных, птицы и рыбы;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срок деятельности крестьянского (фермерского) хозяйства на дату подачи заявки превышает 24 месяца со дня его регистрации;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крестьянское (фермерское) хозяйство зарегистрировано на сельской территории Саратовской области.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Сельская территория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округов, городских поселений, на территории которых преобладает деятельность, связанная с производством и переработкой сельскохозяйственной продукции. Перечень таких сельских населенных пунктов и рабочих поселков на территории Саратовской области определяется Правительством Саратовской области;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глава крестьянского (фермерского) хозяйства, ранее являвшийся получателем гранта на развитие семейной животноводческой фермы, может повторно участвовать в получении гранта на развитие семейной животноводческой фермы не ранее чем через 24 месяца с даты полного освоения ранее полученного гранта;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крестьянское (фермерское) хозяйство соответствует критериям микропредприятия, установленным Федеральным законом "О развитии малого и среднего предпринимательства в Российской Федерации";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е) крестьянское (фермерское) хозяйство предусматривает условия для создания собственной или совместно с другими сельскохозяйственными товаропроизводителями кормовой базы либо заключило договоры (предварительные договоры) на поставку необходимого объема кормов;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крестьянское (фермерское) хозяйство планирует создание не более одной семейной животноводческой фермы по одному направлению деятельности (одной отрасли животноводства) или планирует реконструировать не более одной семейной животноводческой фермы;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 планируемое крестьянским (фермерским) хозяйством поголовье крупного рогатого скота молочного или мясного направлений, а также страусов не должно превышать 300 голов основного маточного стада, коз (овец) - 500 голов маточного стада (данное условие действительно и для участников предыдущих лет);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глава крестьянского (фермерского) хозяйства имеет план по созданию и развитию семейной животноводческой фермы по содержанию и с учетом приобретения животноводческой фермы, сельскохозяйственных животных, с применением искусственного осеменения, высокотехнологичного оборудования и сельскохозяйственной техники (за исключением сельскохозяйственной техники, предназначенной для производства продукции растениеводства),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 глава крестьянского (фермерского) хозяйства представляет план расходов по развитию семейной животноводческой фермы с указанием наименований приобретаемого имущества, выполняемых работ, оказываемых услуг, их количества, цены (без учета налога на добавленную стоимость), источников финансирования (грант на развитие семейной животноводческой фермы, собственные средства);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л) глава крестьянского (фермерского) хозяйства обязуется оплачивать не менее 40 процентов стоимости каждого наименования приобретений, указанных в плане расходов (без учета налога на добавленную стоимость);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м) глава крестьянского (фермерского) хозяйства обязуется использовать средства гранта на развитие семейной животноводческой фермы в течение 24 месяцев со дня поступления средств на его лицевой счет, открытый в Управлении Федерального казначейства по Саратовской области, и использовать имущество, приобретаемое за счет средств гранта на развитие семейной животноводческой фермы, исключительно на развитие и деятельность семейной животноводческой фермы;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н) глава крестьянского (фермерского) хозяйства планирует создание не менее трех новых постоянных рабочих мест в году получения гранта на развитие семейной животноводческой фермы;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о) глава крестьянского (фермерского) хозяйства обязуется осуществлять деятельность и сохранить созданные постоянные рабочие места после получения гранта на развитие семейной животноводческой фермы в течение не менее 5 лет;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п) глава крестьянского (фермерского) хозяйства соглашается на передачу и обработку его персональных данных в соответствии с законодательством Российской Федерации;</w:t>
      </w:r>
    </w:p>
    <w:p w:rsidR="00CE469B" w:rsidRDefault="00CE469B" w:rsidP="00CE46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р) у крестьянского (фермерского) хозяйства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заявка.</w:t>
      </w:r>
    </w:p>
    <w:p w:rsidR="00E05CD9" w:rsidRDefault="00E05CD9">
      <w:bookmarkStart w:id="0" w:name="_GoBack"/>
      <w:bookmarkEnd w:id="0"/>
    </w:p>
    <w:sectPr w:rsidR="00E0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9B"/>
    <w:rsid w:val="00CE469B"/>
    <w:rsid w:val="00E0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96999-A188-442E-8C99-35D3D024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69B"/>
    <w:rPr>
      <w:b/>
      <w:bCs/>
    </w:rPr>
  </w:style>
  <w:style w:type="character" w:styleId="a5">
    <w:name w:val="Emphasis"/>
    <w:basedOn w:val="a0"/>
    <w:uiPriority w:val="20"/>
    <w:qFormat/>
    <w:rsid w:val="00CE4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2024-05-08T07:54:00Z</dcterms:created>
  <dcterms:modified xsi:type="dcterms:W3CDTF">2024-05-08T07:54:00Z</dcterms:modified>
</cp:coreProperties>
</file>