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333333"/>
          <w:sz w:val="21"/>
          <w:szCs w:val="21"/>
        </w:rPr>
        <w:t>«Агростартап»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i/>
          <w:iCs/>
          <w:color w:val="333333"/>
          <w:sz w:val="21"/>
          <w:szCs w:val="21"/>
        </w:rPr>
        <w:t> 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 Субсидии предоставляются на «Создание системы поддержки фермеров и сельскохозяйственной потребительской кооперации», в размере, не превышающем </w:t>
      </w:r>
      <w:r>
        <w:rPr>
          <w:rStyle w:val="a4"/>
          <w:rFonts w:ascii="Arial" w:hAnsi="Arial" w:cs="Arial"/>
          <w:color w:val="333333"/>
          <w:sz w:val="21"/>
          <w:szCs w:val="21"/>
        </w:rPr>
        <w:t>3 млн рублей</w:t>
      </w:r>
      <w:r>
        <w:rPr>
          <w:rFonts w:ascii="Arial" w:hAnsi="Arial" w:cs="Arial"/>
          <w:color w:val="333333"/>
          <w:sz w:val="21"/>
          <w:szCs w:val="21"/>
        </w:rPr>
        <w:t> на реализацию проекта создания и развития </w:t>
      </w:r>
      <w:r>
        <w:rPr>
          <w:rStyle w:val="a4"/>
          <w:rFonts w:ascii="Arial" w:hAnsi="Arial" w:cs="Arial"/>
          <w:color w:val="333333"/>
          <w:sz w:val="21"/>
          <w:szCs w:val="21"/>
        </w:rPr>
        <w:t>крестьянского (фермерского) хозяйства</w:t>
      </w:r>
      <w:r>
        <w:rPr>
          <w:rFonts w:ascii="Arial" w:hAnsi="Arial" w:cs="Arial"/>
          <w:color w:val="333333"/>
          <w:sz w:val="21"/>
          <w:szCs w:val="21"/>
        </w:rPr>
        <w:t>, предусматривающего использование части средств субсидии на цели формирования неделимого фонда </w:t>
      </w:r>
      <w:r>
        <w:rPr>
          <w:rStyle w:val="a4"/>
          <w:rFonts w:ascii="Arial" w:hAnsi="Arial" w:cs="Arial"/>
          <w:color w:val="333333"/>
          <w:sz w:val="21"/>
          <w:szCs w:val="21"/>
        </w:rPr>
        <w:t>сельскохозяйственного потребительского кооператива</w:t>
      </w:r>
      <w:r>
        <w:rPr>
          <w:rFonts w:ascii="Arial" w:hAnsi="Arial" w:cs="Arial"/>
          <w:color w:val="333333"/>
          <w:sz w:val="21"/>
          <w:szCs w:val="21"/>
        </w:rPr>
        <w:t>, членом которого является крестьянское (фермерское) хозяйство, в размере, не превышающем </w:t>
      </w:r>
      <w:r>
        <w:rPr>
          <w:rStyle w:val="a4"/>
          <w:rFonts w:ascii="Arial" w:hAnsi="Arial" w:cs="Arial"/>
          <w:color w:val="333333"/>
          <w:sz w:val="21"/>
          <w:szCs w:val="21"/>
        </w:rPr>
        <w:t>4 млн рублей</w:t>
      </w:r>
      <w:r>
        <w:rPr>
          <w:rFonts w:ascii="Arial" w:hAnsi="Arial" w:cs="Arial"/>
          <w:color w:val="333333"/>
          <w:sz w:val="21"/>
          <w:szCs w:val="21"/>
        </w:rPr>
        <w:t>, но не более 90 процентов затрат (далее – мероприятия Агростартап).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Эл.почта: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</w:t>
      </w:r>
      <w:r>
        <w:rPr>
          <w:rStyle w:val="a4"/>
          <w:rFonts w:ascii="Arial" w:hAnsi="Arial" w:cs="Arial"/>
          <w:color w:val="333333"/>
          <w:sz w:val="21"/>
          <w:szCs w:val="21"/>
        </w:rPr>
        <w:t>www.saratovagro.ru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участия в мероприятиях Агростартап заявитель представляет в министерство следующие документы: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заявка на участие в мероприятиях Агростартап с описью документов в двух экземплярах;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копия паспорта или иного документа, удостоверяющего личность заявителя;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копия соглашения о создании крестьянского (фермерского) хозяйства (в случае, если число членов крестьянского (фермерского) хозяйства заявителя больше одного);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план расходов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финансирования, а также план по созданию и развитию крестьянского (фермерского) хозяйства, увеличению объема реализуемой сельскохозяйственной продукции с учетом приобретения высокопродуктивных сельскохозяйственных животных и их дальнейшего искусственного осеменения, сельскохозяйственной техники</w:t>
      </w:r>
      <w:r>
        <w:rPr>
          <w:rFonts w:ascii="Arial" w:hAnsi="Arial" w:cs="Arial"/>
          <w:color w:val="333333"/>
          <w:sz w:val="21"/>
          <w:szCs w:val="21"/>
        </w:rPr>
        <w:br/>
        <w:t>и инвентаря, грузового автомобильного транспорта, оборудования для производства и переработки сельскохозяйственной продукции;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обязательство в срок не более 15 календарных дней после представления комиссией в министерство рекомендаций по определению участников мероприятий Агростартап осуществить государственную регистрацию крестьянского (фермерского) хозяйства в соответствии</w:t>
      </w:r>
      <w:r>
        <w:rPr>
          <w:rFonts w:ascii="Arial" w:hAnsi="Arial" w:cs="Arial"/>
          <w:color w:val="333333"/>
          <w:sz w:val="21"/>
          <w:szCs w:val="21"/>
        </w:rPr>
        <w:br/>
        <w:t>с законодательством Российской Федерации (если крестьянское (фермерское) хозяйство не зарегистрировано);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 обязательство оплачивать за счет собственных средств не менее</w:t>
      </w:r>
      <w:r>
        <w:rPr>
          <w:rFonts w:ascii="Arial" w:hAnsi="Arial" w:cs="Arial"/>
          <w:color w:val="333333"/>
          <w:sz w:val="21"/>
          <w:szCs w:val="21"/>
        </w:rPr>
        <w:br/>
        <w:t>10 процентов стоимости каждого наименования приобретений (без учета налога на добавленную стоимость), указанных в плане расходов;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 обязательство использовать средства гранта в течение 18 месяцев</w:t>
      </w:r>
      <w:r>
        <w:rPr>
          <w:rFonts w:ascii="Arial" w:hAnsi="Arial" w:cs="Arial"/>
          <w:color w:val="333333"/>
          <w:sz w:val="21"/>
          <w:szCs w:val="21"/>
        </w:rPr>
        <w:br/>
        <w:t>со дня поступления средств гранта на его лицевой счет, открытый</w:t>
      </w:r>
      <w:r>
        <w:rPr>
          <w:rFonts w:ascii="Arial" w:hAnsi="Arial" w:cs="Arial"/>
          <w:color w:val="333333"/>
          <w:sz w:val="21"/>
          <w:szCs w:val="21"/>
        </w:rPr>
        <w:br/>
        <w:t>в Управлении Федерального казначейства по Саратовской области;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 обязательство в год получения средств гранта: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получении средств гранта в размере 2 млн рублей и более создание не менее двух новых постоянных рабочих мест;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 получении средств гранта до 2 млн рублей не менее одного нового постоянного рабочего места;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 обязательство осуществлять деятельность крестьянского (фермерского) хозяйства в течение не менее пяти лет после получения средств гранта и обеспечивать выполнение показателей, предусмотренных планом по созданию и развитию крестьянского (фермерского) хозяйства;</w:t>
      </w:r>
    </w:p>
    <w:p w:rsidR="0019681F" w:rsidRDefault="0019681F" w:rsidP="0019681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 обязательство использовать имущество, приобретаемое с участием средств гранта, исключительно в целях развития и деятельности крестьянского (фермерского) хозяйства.</w:t>
      </w:r>
    </w:p>
    <w:p w:rsidR="00F046A8" w:rsidRDefault="00F046A8">
      <w:bookmarkStart w:id="0" w:name="_GoBack"/>
      <w:bookmarkEnd w:id="0"/>
    </w:p>
    <w:sectPr w:rsidR="00F04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1F"/>
    <w:rsid w:val="0019681F"/>
    <w:rsid w:val="00F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2F8B1-4A97-4B0B-873B-95F2A3D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2024-05-08T07:43:00Z</dcterms:created>
  <dcterms:modified xsi:type="dcterms:W3CDTF">2024-05-08T07:44:00Z</dcterms:modified>
</cp:coreProperties>
</file>