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EB" w:rsidRPr="00E947EB" w:rsidRDefault="000357CE" w:rsidP="00E947E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7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Уважаемые жители </w:t>
      </w:r>
      <w:proofErr w:type="spellStart"/>
      <w:r w:rsidRPr="00E947EB">
        <w:rPr>
          <w:rFonts w:ascii="Times New Roman" w:eastAsia="Times New Roman" w:hAnsi="Times New Roman"/>
          <w:b/>
          <w:sz w:val="24"/>
          <w:szCs w:val="24"/>
          <w:lang w:eastAsia="ru-RU"/>
        </w:rPr>
        <w:t>Безымянского</w:t>
      </w:r>
      <w:proofErr w:type="spellEnd"/>
      <w:r w:rsidRPr="00E947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образования!</w:t>
      </w:r>
    </w:p>
    <w:p w:rsidR="000357CE" w:rsidRPr="00E947EB" w:rsidRDefault="000357CE" w:rsidP="00E947E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Я рада, что мне представилась еще одна возможность для общения с гражданами, которым небезразлична судьба </w:t>
      </w:r>
      <w:proofErr w:type="spellStart"/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>Безымянского</w:t>
      </w:r>
      <w:proofErr w:type="spellEnd"/>
      <w:r w:rsidR="00F41E64"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образования. С теми, кто интересуется сегодняшним днем нашего образования, кто верит в его замечательное будущее!</w:t>
      </w:r>
    </w:p>
    <w:p w:rsidR="000357CE" w:rsidRPr="00E947EB" w:rsidRDefault="000357CE" w:rsidP="00E947E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ab/>
        <w:t>Развивая экономику образования, повышая его инвестиционную привлекательность, мы стремимся сделать жизнь людей нашего образования более комфортной и удобной. Одним из важнейших инструментов социально-экономического развития нашего образования, конечно, является бюджет. В Бюджетном послании Президе</w:t>
      </w:r>
      <w:r w:rsidR="00E10261">
        <w:rPr>
          <w:rFonts w:ascii="Times New Roman" w:eastAsia="Times New Roman" w:hAnsi="Times New Roman"/>
          <w:sz w:val="24"/>
          <w:szCs w:val="24"/>
          <w:lang w:eastAsia="ru-RU"/>
        </w:rPr>
        <w:t>нта Российской Федерации на 2017-2019</w:t>
      </w: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говорится о необходимости обеспечения большей прозрачности и открытости бюджетного процесса для граждан. Одним из инструментов обеспечения прозрачности и открытости бюджетного процесса для населения является </w:t>
      </w:r>
      <w:r w:rsidRPr="00E947EB">
        <w:rPr>
          <w:rFonts w:ascii="Times New Roman" w:eastAsia="Times New Roman" w:hAnsi="Times New Roman"/>
          <w:b/>
          <w:sz w:val="24"/>
          <w:szCs w:val="24"/>
          <w:lang w:eastAsia="ru-RU"/>
        </w:rPr>
        <w:t>«Бюджет для граждан»</w:t>
      </w: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представляет собой документ (аналитический материал), разрабатываемый в целях ознакомления граждан в доступной форме с основными целями, задачами и приоритетными направлениями бюджетной политики муниципального образования, обоснованиями бюджетных расходов, планируемыми и достигнутыми результатами использования бюджетных ассигнований. </w:t>
      </w:r>
    </w:p>
    <w:p w:rsidR="000357CE" w:rsidRPr="00E947EB" w:rsidRDefault="000357CE" w:rsidP="00E947E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Администрацией</w:t>
      </w:r>
      <w:r w:rsidR="00F41E64"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>Безымянского</w:t>
      </w:r>
      <w:proofErr w:type="spellEnd"/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разработан информационно-аналитический материал, который позволит каждому жителю нашего образования самостоятельно сделать выводы об эффективности расходов, целевом использовании средств и о результативности работы администрации в целом.</w:t>
      </w:r>
      <w:r w:rsidR="00E245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Надеюсь, что этот новый ресурс позволит нам сделать работу администрации более понятной и прозрачной, а всем, кто не проживает в </w:t>
      </w:r>
      <w:proofErr w:type="spellStart"/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>Безымянском</w:t>
      </w:r>
      <w:proofErr w:type="spellEnd"/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образовании, даст полноценную информацию по разным направлениям развития в доступной форме. </w:t>
      </w:r>
    </w:p>
    <w:p w:rsidR="000357CE" w:rsidRPr="00E947EB" w:rsidRDefault="000357CE" w:rsidP="00E947E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Надеюсь, что представление </w:t>
      </w:r>
      <w:r w:rsidRPr="00E947EB">
        <w:rPr>
          <w:rFonts w:ascii="Times New Roman" w:eastAsia="Times New Roman" w:hAnsi="Times New Roman"/>
          <w:b/>
          <w:sz w:val="24"/>
          <w:szCs w:val="24"/>
          <w:lang w:eastAsia="ru-RU"/>
        </w:rPr>
        <w:t>«Открытого Бюджета для граждан»</w:t>
      </w:r>
      <w:r w:rsidR="00F41E64" w:rsidRPr="00E947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>Безымянского</w:t>
      </w:r>
      <w:proofErr w:type="spellEnd"/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в понятной и простой форме повысит уровень общественного участия жителей города в бюджетном процессе </w:t>
      </w:r>
      <w:proofErr w:type="spellStart"/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>Безымянского</w:t>
      </w:r>
      <w:proofErr w:type="spellEnd"/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образования. Я благодарна вам за активную гражданскую позицию, готовность участвовать в обсуждении важных решений, которые направлены на благо нашего образования</w:t>
      </w:r>
      <w:r w:rsidR="00E245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и пусть наше с вами общение будет полезным и </w:t>
      </w:r>
      <w:proofErr w:type="spellStart"/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>взаимообогащающим</w:t>
      </w:r>
      <w:proofErr w:type="spellEnd"/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0357CE" w:rsidRDefault="000357CE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57CE" w:rsidRDefault="000357CE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7EB" w:rsidRDefault="00E947EB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634F02" w:rsidRPr="00E947EB" w:rsidRDefault="00914457" w:rsidP="00E947EB">
      <w:pPr>
        <w:pStyle w:val="Default"/>
        <w:numPr>
          <w:ilvl w:val="1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947EB">
        <w:rPr>
          <w:rFonts w:ascii="Times New Roman" w:hAnsi="Times New Roman" w:cs="Times New Roman"/>
          <w:b/>
          <w:bCs/>
        </w:rPr>
        <w:lastRenderedPageBreak/>
        <w:t>ВВОДНАЯ ЧАСТЬ</w:t>
      </w:r>
    </w:p>
    <w:p w:rsidR="00634F02" w:rsidRPr="00E947EB" w:rsidRDefault="00634F02" w:rsidP="00E947EB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:rsidR="00634F02" w:rsidRPr="00E947EB" w:rsidRDefault="00634F02" w:rsidP="00E947E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947EB">
        <w:rPr>
          <w:rFonts w:ascii="Times New Roman" w:hAnsi="Times New Roman" w:cs="Times New Roman"/>
          <w:bCs/>
        </w:rPr>
        <w:t>«Бюджет для граждан»</w:t>
      </w:r>
      <w:r w:rsidR="00F41E64" w:rsidRPr="00E947EB">
        <w:rPr>
          <w:rFonts w:ascii="Times New Roman" w:hAnsi="Times New Roman" w:cs="Times New Roman"/>
          <w:bCs/>
        </w:rPr>
        <w:t xml:space="preserve"> </w:t>
      </w:r>
      <w:r w:rsidRPr="00E947EB">
        <w:rPr>
          <w:rFonts w:ascii="Times New Roman" w:hAnsi="Times New Roman" w:cs="Times New Roman"/>
        </w:rPr>
        <w:t xml:space="preserve">познакомит Вас с положениями основного финансового документа </w:t>
      </w:r>
      <w:proofErr w:type="spellStart"/>
      <w:r w:rsidRPr="00E947EB">
        <w:rPr>
          <w:rFonts w:ascii="Times New Roman" w:hAnsi="Times New Roman" w:cs="Times New Roman"/>
        </w:rPr>
        <w:t>Безымянского</w:t>
      </w:r>
      <w:proofErr w:type="spellEnd"/>
      <w:r w:rsidR="00F41E64" w:rsidRPr="00E947EB">
        <w:rPr>
          <w:rFonts w:ascii="Times New Roman" w:hAnsi="Times New Roman" w:cs="Times New Roman"/>
        </w:rPr>
        <w:t xml:space="preserve"> </w:t>
      </w:r>
      <w:r w:rsidRPr="00E947EB">
        <w:rPr>
          <w:rFonts w:ascii="Times New Roman" w:hAnsi="Times New Roman" w:cs="Times New Roman"/>
          <w:bCs/>
        </w:rPr>
        <w:t>муниципального образовани</w:t>
      </w:r>
      <w:proofErr w:type="gramStart"/>
      <w:r w:rsidRPr="00E947EB">
        <w:rPr>
          <w:rFonts w:ascii="Times New Roman" w:hAnsi="Times New Roman" w:cs="Times New Roman"/>
          <w:bCs/>
        </w:rPr>
        <w:t>я</w:t>
      </w:r>
      <w:r w:rsidRPr="00E947EB">
        <w:rPr>
          <w:rFonts w:ascii="Times New Roman" w:hAnsi="Times New Roman" w:cs="Times New Roman"/>
        </w:rPr>
        <w:t>-</w:t>
      </w:r>
      <w:proofErr w:type="gramEnd"/>
      <w:r w:rsidRPr="00E947EB">
        <w:rPr>
          <w:rFonts w:ascii="Times New Roman" w:hAnsi="Times New Roman" w:cs="Times New Roman"/>
        </w:rPr>
        <w:t xml:space="preserve"> бюджета</w:t>
      </w:r>
      <w:r w:rsidR="00F41E64" w:rsidRPr="00E947EB">
        <w:rPr>
          <w:rFonts w:ascii="Times New Roman" w:hAnsi="Times New Roman" w:cs="Times New Roman"/>
        </w:rPr>
        <w:t xml:space="preserve"> </w:t>
      </w:r>
      <w:proofErr w:type="spellStart"/>
      <w:r w:rsidRPr="00E947EB">
        <w:rPr>
          <w:rFonts w:ascii="Times New Roman" w:hAnsi="Times New Roman" w:cs="Times New Roman"/>
        </w:rPr>
        <w:t>Безымянского</w:t>
      </w:r>
      <w:proofErr w:type="spellEnd"/>
      <w:r w:rsidRPr="00E947EB">
        <w:rPr>
          <w:rFonts w:ascii="Times New Roman" w:hAnsi="Times New Roman" w:cs="Times New Roman"/>
        </w:rPr>
        <w:t xml:space="preserve"> муниципального образования. Представленная информация предназначена для широкого круга пользователей.</w:t>
      </w:r>
    </w:p>
    <w:p w:rsidR="00634F02" w:rsidRPr="00E947EB" w:rsidRDefault="00634F02" w:rsidP="00E947E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4F02" w:rsidRPr="00E947EB" w:rsidRDefault="00634F02" w:rsidP="0051261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7EB">
        <w:rPr>
          <w:rFonts w:ascii="Times New Roman" w:hAnsi="Times New Roman" w:cs="Times New Roman"/>
          <w:b/>
          <w:bCs/>
          <w:sz w:val="24"/>
          <w:szCs w:val="24"/>
          <w:u w:val="single"/>
        </w:rPr>
        <w:t>Бюджет</w:t>
      </w:r>
      <w:r w:rsidRPr="00E947EB">
        <w:rPr>
          <w:rFonts w:ascii="Times New Roman" w:hAnsi="Times New Roman" w:cs="Times New Roman"/>
          <w:bCs/>
          <w:sz w:val="24"/>
          <w:szCs w:val="24"/>
        </w:rPr>
        <w:t xml:space="preserve"> – это план доходов и расходов.</w:t>
      </w:r>
    </w:p>
    <w:p w:rsidR="00053880" w:rsidRPr="00E947EB" w:rsidRDefault="00634F02" w:rsidP="00E947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7EB">
        <w:rPr>
          <w:rFonts w:ascii="Times New Roman" w:hAnsi="Times New Roman" w:cs="Times New Roman"/>
          <w:sz w:val="24"/>
          <w:szCs w:val="24"/>
        </w:rPr>
        <w:t>Каждый житель муниципального образования является участником формирования этого плана с одной стороны как налогоплательщик, наполняя доходы бюджета, с другой – он получает часть расходов как потребитель общественных услуг. Муниципалитет расходует поступившие доходы для выполнения своих функций и предоставление общественных (муниципальных) услуг.</w:t>
      </w:r>
    </w:p>
    <w:p w:rsidR="00634F02" w:rsidRPr="00E947EB" w:rsidRDefault="00634F02" w:rsidP="00E947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7EB">
        <w:rPr>
          <w:rFonts w:ascii="Times New Roman" w:hAnsi="Times New Roman" w:cs="Times New Roman"/>
          <w:sz w:val="24"/>
          <w:szCs w:val="24"/>
        </w:rPr>
        <w:t xml:space="preserve">Бюджет </w:t>
      </w:r>
      <w:proofErr w:type="spellStart"/>
      <w:r w:rsidRPr="00E947EB">
        <w:rPr>
          <w:rFonts w:ascii="Times New Roman" w:hAnsi="Times New Roman" w:cs="Times New Roman"/>
          <w:sz w:val="24"/>
          <w:szCs w:val="24"/>
        </w:rPr>
        <w:t>Безымянского</w:t>
      </w:r>
      <w:proofErr w:type="spellEnd"/>
      <w:r w:rsidRPr="00E947E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составляется и утверждается сроком на один финансовый год. Бюджет основывается на </w:t>
      </w:r>
      <w:r w:rsidRPr="00E947EB">
        <w:rPr>
          <w:rFonts w:ascii="Times New Roman" w:eastAsia="Calibri" w:hAnsi="Times New Roman" w:cs="Times New Roman"/>
          <w:sz w:val="24"/>
          <w:szCs w:val="24"/>
        </w:rPr>
        <w:t>принцип</w:t>
      </w:r>
      <w:r w:rsidRPr="00E947EB">
        <w:rPr>
          <w:rFonts w:ascii="Times New Roman" w:hAnsi="Times New Roman" w:cs="Times New Roman"/>
          <w:sz w:val="24"/>
          <w:szCs w:val="24"/>
        </w:rPr>
        <w:t>ах</w:t>
      </w:r>
      <w:r w:rsidRPr="00E947EB">
        <w:rPr>
          <w:rFonts w:ascii="Times New Roman" w:eastAsia="Calibri" w:hAnsi="Times New Roman" w:cs="Times New Roman"/>
          <w:sz w:val="24"/>
          <w:szCs w:val="24"/>
        </w:rPr>
        <w:t>, сформулированных в Бюджетном послании Президента Российской Федерации о бюджетной и налоговой политике, показател</w:t>
      </w:r>
      <w:r w:rsidRPr="00E947EB">
        <w:rPr>
          <w:rFonts w:ascii="Times New Roman" w:hAnsi="Times New Roman" w:cs="Times New Roman"/>
          <w:sz w:val="24"/>
          <w:szCs w:val="24"/>
        </w:rPr>
        <w:t>ях</w:t>
      </w:r>
      <w:r w:rsidRPr="00E947EB">
        <w:rPr>
          <w:rFonts w:ascii="Times New Roman" w:eastAsia="Calibri" w:hAnsi="Times New Roman" w:cs="Times New Roman"/>
          <w:sz w:val="24"/>
          <w:szCs w:val="24"/>
        </w:rPr>
        <w:t xml:space="preserve"> прогноза социально-экономического развития муниципалитета,</w:t>
      </w:r>
      <w:r w:rsidR="00715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47EB">
        <w:rPr>
          <w:rFonts w:ascii="Times New Roman" w:eastAsia="Calibri" w:hAnsi="Times New Roman" w:cs="Times New Roman"/>
          <w:sz w:val="24"/>
          <w:szCs w:val="24"/>
        </w:rPr>
        <w:t>объем</w:t>
      </w:r>
      <w:r w:rsidRPr="00E947EB">
        <w:rPr>
          <w:rFonts w:ascii="Times New Roman" w:hAnsi="Times New Roman" w:cs="Times New Roman"/>
          <w:sz w:val="24"/>
          <w:szCs w:val="24"/>
        </w:rPr>
        <w:t>ах</w:t>
      </w:r>
      <w:r w:rsidRPr="00E947EB">
        <w:rPr>
          <w:rFonts w:ascii="Times New Roman" w:eastAsia="Calibri" w:hAnsi="Times New Roman" w:cs="Times New Roman"/>
          <w:sz w:val="24"/>
          <w:szCs w:val="24"/>
        </w:rPr>
        <w:t xml:space="preserve"> поступлений доходов в бюджет </w:t>
      </w:r>
      <w:proofErr w:type="spellStart"/>
      <w:r w:rsidRPr="00E947EB">
        <w:rPr>
          <w:rFonts w:ascii="Times New Roman" w:eastAsia="Calibri" w:hAnsi="Times New Roman" w:cs="Times New Roman"/>
          <w:sz w:val="24"/>
          <w:szCs w:val="24"/>
        </w:rPr>
        <w:t>Безымянского</w:t>
      </w:r>
      <w:proofErr w:type="spellEnd"/>
      <w:r w:rsidR="00F41E64" w:rsidRPr="00E94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47EB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образования </w:t>
      </w:r>
      <w:r w:rsidRPr="00E947EB">
        <w:rPr>
          <w:rFonts w:ascii="Times New Roman" w:eastAsia="Calibri" w:hAnsi="Times New Roman" w:cs="Times New Roman"/>
          <w:sz w:val="24"/>
          <w:szCs w:val="24"/>
        </w:rPr>
        <w:t>на прогнозируемый период, реестр</w:t>
      </w:r>
      <w:r w:rsidRPr="00E947EB">
        <w:rPr>
          <w:rFonts w:ascii="Times New Roman" w:hAnsi="Times New Roman" w:cs="Times New Roman"/>
          <w:sz w:val="24"/>
          <w:szCs w:val="24"/>
        </w:rPr>
        <w:t>е</w:t>
      </w:r>
      <w:r w:rsidRPr="00E947EB">
        <w:rPr>
          <w:rFonts w:ascii="Times New Roman" w:eastAsia="Calibri" w:hAnsi="Times New Roman" w:cs="Times New Roman"/>
          <w:sz w:val="24"/>
          <w:szCs w:val="24"/>
        </w:rPr>
        <w:t xml:space="preserve"> расходных обязательств </w:t>
      </w:r>
      <w:proofErr w:type="spellStart"/>
      <w:r w:rsidRPr="00E947EB">
        <w:rPr>
          <w:rFonts w:ascii="Times New Roman" w:eastAsia="Calibri" w:hAnsi="Times New Roman" w:cs="Times New Roman"/>
          <w:sz w:val="24"/>
          <w:szCs w:val="24"/>
        </w:rPr>
        <w:t>Безымянского</w:t>
      </w:r>
      <w:proofErr w:type="spellEnd"/>
      <w:r w:rsidRPr="00E947E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образования.</w:t>
      </w:r>
    </w:p>
    <w:p w:rsidR="00634F02" w:rsidRPr="00E947EB" w:rsidRDefault="00634F02" w:rsidP="00E947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7EB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и утверждение бюджета </w:t>
      </w:r>
      <w:proofErr w:type="spellStart"/>
      <w:r w:rsidRPr="00E947EB">
        <w:rPr>
          <w:rFonts w:ascii="Times New Roman" w:hAnsi="Times New Roman" w:cs="Times New Roman"/>
          <w:color w:val="000000"/>
          <w:sz w:val="24"/>
          <w:szCs w:val="24"/>
        </w:rPr>
        <w:t>Безымянского</w:t>
      </w:r>
      <w:proofErr w:type="spellEnd"/>
      <w:r w:rsidRPr="00E947E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– сложный и многоуровневый процесс, основанный на правовых нормах. Формирование, рассмотрение и утверждение бюджета происходят ежегодно. </w:t>
      </w:r>
    </w:p>
    <w:p w:rsidR="00634F02" w:rsidRPr="00E947EB" w:rsidRDefault="00634F02" w:rsidP="00E947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7EB">
        <w:rPr>
          <w:rFonts w:ascii="Times New Roman" w:hAnsi="Times New Roman" w:cs="Times New Roman"/>
          <w:sz w:val="24"/>
          <w:szCs w:val="24"/>
        </w:rPr>
        <w:t>Бюджет муниципального образования формируется в соответствии с бюджетным законодательством Российской Федерации, основой которого является Бюджетный кодекс Российской Федерации.</w:t>
      </w:r>
    </w:p>
    <w:p w:rsidR="00634F02" w:rsidRPr="00E947EB" w:rsidRDefault="00634F02" w:rsidP="00E947EB">
      <w:pPr>
        <w:numPr>
          <w:ilvl w:val="1"/>
          <w:numId w:val="1"/>
        </w:num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947EB">
        <w:rPr>
          <w:rFonts w:ascii="Times New Roman" w:hAnsi="Times New Roman"/>
          <w:b/>
          <w:bCs/>
          <w:sz w:val="24"/>
          <w:szCs w:val="24"/>
        </w:rPr>
        <w:t>Понятия и термины</w:t>
      </w:r>
    </w:p>
    <w:p w:rsidR="00634F02" w:rsidRPr="00E947EB" w:rsidRDefault="00634F02" w:rsidP="00E947E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34F02" w:rsidRPr="00E947EB" w:rsidRDefault="00634F02" w:rsidP="00E947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947EB">
        <w:rPr>
          <w:rFonts w:ascii="Times New Roman" w:hAnsi="Times New Roman"/>
          <w:b/>
          <w:sz w:val="24"/>
          <w:szCs w:val="24"/>
        </w:rPr>
        <w:t>Бюджетная  политика–</w:t>
      </w:r>
      <w:r w:rsidRPr="00E947EB">
        <w:rPr>
          <w:rStyle w:val="a3"/>
          <w:rFonts w:ascii="Times New Roman" w:hAnsi="Times New Roman"/>
          <w:b w:val="0"/>
          <w:sz w:val="24"/>
          <w:szCs w:val="24"/>
        </w:rPr>
        <w:t>совокупность принимаемых решений, осуществляемых органами законодательной (представительной) и исполнительной власти мер, связанных с определением основных направлений развития бюджетных отношений и выработкой конкретных путей их использования в интересах граждан, общества и государства</w:t>
      </w:r>
      <w:r w:rsidRPr="00E947EB">
        <w:rPr>
          <w:rStyle w:val="a3"/>
          <w:rFonts w:ascii="Verdana" w:hAnsi="Verdana"/>
          <w:sz w:val="24"/>
          <w:szCs w:val="24"/>
        </w:rPr>
        <w:t>.</w:t>
      </w:r>
    </w:p>
    <w:p w:rsidR="00634F02" w:rsidRPr="00E947EB" w:rsidRDefault="00634F02" w:rsidP="00E947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947EB">
        <w:rPr>
          <w:rFonts w:ascii="Times New Roman" w:hAnsi="Times New Roman"/>
          <w:b/>
          <w:bCs/>
          <w:sz w:val="24"/>
          <w:szCs w:val="24"/>
        </w:rPr>
        <w:t xml:space="preserve">Бюджет </w:t>
      </w:r>
      <w:proofErr w:type="gramStart"/>
      <w:r w:rsidRPr="00E947EB">
        <w:rPr>
          <w:rFonts w:ascii="Times New Roman" w:hAnsi="Times New Roman"/>
          <w:b/>
          <w:sz w:val="24"/>
          <w:szCs w:val="24"/>
        </w:rPr>
        <w:t>–</w:t>
      </w:r>
      <w:r w:rsidRPr="00E947EB">
        <w:rPr>
          <w:rFonts w:ascii="Times New Roman" w:hAnsi="Times New Roman"/>
          <w:bCs/>
          <w:sz w:val="24"/>
          <w:szCs w:val="24"/>
        </w:rPr>
        <w:t>ф</w:t>
      </w:r>
      <w:proofErr w:type="gramEnd"/>
      <w:r w:rsidRPr="00E947EB">
        <w:rPr>
          <w:rFonts w:ascii="Times New Roman" w:hAnsi="Times New Roman"/>
          <w:bCs/>
          <w:sz w:val="24"/>
          <w:szCs w:val="24"/>
        </w:rPr>
        <w:t>орма образования и расходования денежных средств, предназначенных для финансового обеспечения задач и функций государства и местного самоуправления.</w:t>
      </w:r>
    </w:p>
    <w:p w:rsidR="00634F02" w:rsidRPr="00E947EB" w:rsidRDefault="00634F02" w:rsidP="00E947EB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7EB">
        <w:rPr>
          <w:rFonts w:ascii="Times New Roman" w:hAnsi="Times New Roman"/>
          <w:b/>
          <w:sz w:val="24"/>
          <w:szCs w:val="24"/>
        </w:rPr>
        <w:t>Бюджетные ассигнования–</w:t>
      </w:r>
      <w:r w:rsidR="007961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47EB">
        <w:rPr>
          <w:rFonts w:ascii="Times New Roman" w:hAnsi="Times New Roman"/>
          <w:sz w:val="24"/>
          <w:szCs w:val="24"/>
        </w:rPr>
        <w:t>пр</w:t>
      </w:r>
      <w:proofErr w:type="gramEnd"/>
      <w:r w:rsidRPr="00E947EB">
        <w:rPr>
          <w:rFonts w:ascii="Times New Roman" w:hAnsi="Times New Roman"/>
          <w:sz w:val="24"/>
          <w:szCs w:val="24"/>
        </w:rPr>
        <w:t>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634F02" w:rsidRPr="00E947EB" w:rsidRDefault="00634F02" w:rsidP="00E947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E947EB">
        <w:rPr>
          <w:rFonts w:ascii="Times New Roman" w:hAnsi="Times New Roman"/>
          <w:b/>
          <w:bCs/>
          <w:iCs/>
          <w:sz w:val="24"/>
          <w:szCs w:val="24"/>
        </w:rPr>
        <w:t>Доходы бюджета</w:t>
      </w:r>
      <w:r w:rsidRPr="00E947EB">
        <w:rPr>
          <w:rFonts w:ascii="Times New Roman" w:hAnsi="Times New Roman"/>
          <w:b/>
          <w:sz w:val="24"/>
          <w:szCs w:val="24"/>
        </w:rPr>
        <w:t>–</w:t>
      </w:r>
      <w:r w:rsidRPr="00E947E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Pr="00E947EB">
        <w:rPr>
          <w:rFonts w:ascii="Times New Roman" w:hAnsi="Times New Roman"/>
          <w:bCs/>
          <w:iCs/>
          <w:sz w:val="24"/>
          <w:szCs w:val="24"/>
        </w:rPr>
        <w:t>по</w:t>
      </w:r>
      <w:proofErr w:type="gramEnd"/>
      <w:r w:rsidRPr="00E947EB">
        <w:rPr>
          <w:rFonts w:ascii="Times New Roman" w:hAnsi="Times New Roman"/>
          <w:bCs/>
          <w:iCs/>
          <w:sz w:val="24"/>
          <w:szCs w:val="24"/>
        </w:rPr>
        <w:t>ступающие в бюджет денежные средства, за исключением средств, являющихся в соответствии с настоящим Кодексом источниками финансирования дефицита бюджета.</w:t>
      </w:r>
    </w:p>
    <w:p w:rsidR="00634F02" w:rsidRPr="00E947EB" w:rsidRDefault="00634F02" w:rsidP="00E947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b/>
          <w:sz w:val="24"/>
          <w:szCs w:val="24"/>
        </w:rPr>
        <w:t>Расходы бюджета–</w:t>
      </w:r>
      <w:r w:rsidRPr="00E947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96170" w:rsidRPr="00E947EB">
        <w:rPr>
          <w:rFonts w:ascii="Times New Roman" w:hAnsi="Times New Roman"/>
          <w:sz w:val="24"/>
          <w:szCs w:val="24"/>
        </w:rPr>
        <w:t>в</w:t>
      </w:r>
      <w:r w:rsidR="00796170">
        <w:rPr>
          <w:rFonts w:ascii="Times New Roman" w:hAnsi="Times New Roman"/>
          <w:sz w:val="24"/>
          <w:szCs w:val="24"/>
        </w:rPr>
        <w:t>ы</w:t>
      </w:r>
      <w:proofErr w:type="gramEnd"/>
      <w:r w:rsidRPr="00E947EB">
        <w:rPr>
          <w:rFonts w:ascii="Times New Roman" w:hAnsi="Times New Roman"/>
          <w:sz w:val="24"/>
          <w:szCs w:val="24"/>
        </w:rPr>
        <w:t>плачиваемые из бюджета денежные средства, за исключением средств, являющихся в соответствии с настоящим Кодексом источниками финансирования дефицита бюджета.</w:t>
      </w:r>
    </w:p>
    <w:p w:rsidR="00634F02" w:rsidRPr="00E947EB" w:rsidRDefault="00634F02" w:rsidP="00E947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b/>
          <w:sz w:val="24"/>
          <w:szCs w:val="24"/>
        </w:rPr>
        <w:lastRenderedPageBreak/>
        <w:t xml:space="preserve">Дефицит бюджета – </w:t>
      </w:r>
      <w:r w:rsidRPr="00E947EB">
        <w:rPr>
          <w:rFonts w:ascii="Times New Roman" w:hAnsi="Times New Roman"/>
          <w:sz w:val="24"/>
          <w:szCs w:val="24"/>
        </w:rPr>
        <w:t>превышение расходов бюджета над его доходами.</w:t>
      </w:r>
    </w:p>
    <w:p w:rsidR="00634F02" w:rsidRPr="00E947EB" w:rsidRDefault="00634F02" w:rsidP="00E947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947EB">
        <w:rPr>
          <w:rFonts w:ascii="Times New Roman" w:hAnsi="Times New Roman"/>
          <w:b/>
          <w:sz w:val="24"/>
          <w:szCs w:val="24"/>
        </w:rPr>
        <w:t>Профицит</w:t>
      </w:r>
      <w:proofErr w:type="spellEnd"/>
      <w:r w:rsidRPr="00E947EB">
        <w:rPr>
          <w:rFonts w:ascii="Times New Roman" w:hAnsi="Times New Roman"/>
          <w:b/>
          <w:sz w:val="24"/>
          <w:szCs w:val="24"/>
        </w:rPr>
        <w:t xml:space="preserve"> бюджета–</w:t>
      </w:r>
      <w:r w:rsidRPr="00E947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47EB">
        <w:rPr>
          <w:rFonts w:ascii="Times New Roman" w:hAnsi="Times New Roman"/>
          <w:sz w:val="24"/>
          <w:szCs w:val="24"/>
        </w:rPr>
        <w:t>пр</w:t>
      </w:r>
      <w:proofErr w:type="gramEnd"/>
      <w:r w:rsidRPr="00E947EB">
        <w:rPr>
          <w:rFonts w:ascii="Times New Roman" w:hAnsi="Times New Roman"/>
          <w:sz w:val="24"/>
          <w:szCs w:val="24"/>
        </w:rPr>
        <w:t>евышение доходов бюджета над его расходами.</w:t>
      </w:r>
    </w:p>
    <w:p w:rsidR="00634F02" w:rsidRPr="00E947EB" w:rsidRDefault="00634F02" w:rsidP="00E947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b/>
          <w:bCs/>
          <w:iCs/>
          <w:sz w:val="24"/>
          <w:szCs w:val="24"/>
        </w:rPr>
        <w:t>М</w:t>
      </w:r>
      <w:r w:rsidRPr="00E947EB">
        <w:rPr>
          <w:rFonts w:ascii="Times New Roman" w:hAnsi="Times New Roman"/>
          <w:b/>
          <w:sz w:val="24"/>
          <w:szCs w:val="24"/>
        </w:rPr>
        <w:t>ежбюджетные отношения–</w:t>
      </w:r>
      <w:r w:rsidRPr="00E947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47EB">
        <w:rPr>
          <w:rFonts w:ascii="Times New Roman" w:hAnsi="Times New Roman"/>
          <w:sz w:val="24"/>
          <w:szCs w:val="24"/>
        </w:rPr>
        <w:t>вз</w:t>
      </w:r>
      <w:proofErr w:type="gramEnd"/>
      <w:r w:rsidRPr="00E947EB">
        <w:rPr>
          <w:rFonts w:ascii="Times New Roman" w:hAnsi="Times New Roman"/>
          <w:sz w:val="24"/>
          <w:szCs w:val="24"/>
        </w:rPr>
        <w:t>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процесса.</w:t>
      </w:r>
    </w:p>
    <w:p w:rsidR="00634F02" w:rsidRPr="00E947EB" w:rsidRDefault="00634F02" w:rsidP="00E947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b/>
          <w:sz w:val="24"/>
          <w:szCs w:val="24"/>
        </w:rPr>
        <w:t>Межбюджетные трансферты–</w:t>
      </w:r>
      <w:r w:rsidRPr="00E947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47EB">
        <w:rPr>
          <w:rFonts w:ascii="Times New Roman" w:hAnsi="Times New Roman"/>
          <w:sz w:val="24"/>
          <w:szCs w:val="24"/>
        </w:rPr>
        <w:t>ср</w:t>
      </w:r>
      <w:proofErr w:type="gramEnd"/>
      <w:r w:rsidRPr="00E947EB">
        <w:rPr>
          <w:rFonts w:ascii="Times New Roman" w:hAnsi="Times New Roman"/>
          <w:sz w:val="24"/>
          <w:szCs w:val="24"/>
        </w:rPr>
        <w:t>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634F02" w:rsidRPr="00E947EB" w:rsidRDefault="00634F02" w:rsidP="00E947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b/>
          <w:sz w:val="24"/>
          <w:szCs w:val="24"/>
        </w:rPr>
        <w:t xml:space="preserve">Дотации – </w:t>
      </w:r>
      <w:r w:rsidRPr="00E947EB">
        <w:rPr>
          <w:rFonts w:ascii="Times New Roman" w:hAnsi="Times New Roman"/>
          <w:sz w:val="24"/>
          <w:szCs w:val="24"/>
        </w:rPr>
        <w:t>межбюджетные трансферты, предоставляемые на безвозмездной и безвозвратной основе без установления направлений и (или) условий их использования.</w:t>
      </w:r>
    </w:p>
    <w:p w:rsidR="00634F02" w:rsidRPr="00E947EB" w:rsidRDefault="00634F02" w:rsidP="00E947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b/>
          <w:sz w:val="24"/>
          <w:szCs w:val="24"/>
        </w:rPr>
        <w:t>Главный распорядитель бюджетных средств–</w:t>
      </w:r>
      <w:r w:rsidRPr="00E947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47EB">
        <w:rPr>
          <w:rFonts w:ascii="Times New Roman" w:hAnsi="Times New Roman"/>
          <w:sz w:val="24"/>
          <w:szCs w:val="24"/>
        </w:rPr>
        <w:t>ор</w:t>
      </w:r>
      <w:proofErr w:type="gramEnd"/>
      <w:r w:rsidRPr="00E947EB">
        <w:rPr>
          <w:rFonts w:ascii="Times New Roman" w:hAnsi="Times New Roman"/>
          <w:sz w:val="24"/>
          <w:szCs w:val="24"/>
        </w:rPr>
        <w:t>ган местного самоуправления, орган местной администрации, указанный  в ведомственной структуре расходов бюджета,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</w:t>
      </w:r>
    </w:p>
    <w:p w:rsidR="00634F02" w:rsidRPr="00E947EB" w:rsidRDefault="00634F02" w:rsidP="00E947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947EB">
        <w:rPr>
          <w:rFonts w:ascii="Times New Roman" w:hAnsi="Times New Roman"/>
          <w:b/>
          <w:sz w:val="24"/>
          <w:szCs w:val="24"/>
        </w:rPr>
        <w:t xml:space="preserve">Текущий финансовый год </w:t>
      </w:r>
      <w:r w:rsidRPr="00E947EB">
        <w:rPr>
          <w:rFonts w:ascii="Times New Roman" w:hAnsi="Times New Roman"/>
          <w:sz w:val="24"/>
          <w:szCs w:val="24"/>
        </w:rPr>
        <w:t>–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период).</w:t>
      </w:r>
    </w:p>
    <w:p w:rsidR="00634F02" w:rsidRPr="00E947EB" w:rsidRDefault="00634F02" w:rsidP="00E947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b/>
          <w:sz w:val="24"/>
          <w:szCs w:val="24"/>
        </w:rPr>
        <w:t>Очередной финансовый год–</w:t>
      </w:r>
      <w:r w:rsidRPr="00E947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47EB">
        <w:rPr>
          <w:rFonts w:ascii="Times New Roman" w:hAnsi="Times New Roman"/>
          <w:sz w:val="24"/>
          <w:szCs w:val="24"/>
        </w:rPr>
        <w:t>го</w:t>
      </w:r>
      <w:proofErr w:type="gramEnd"/>
      <w:r w:rsidRPr="00E947EB">
        <w:rPr>
          <w:rFonts w:ascii="Times New Roman" w:hAnsi="Times New Roman"/>
          <w:sz w:val="24"/>
          <w:szCs w:val="24"/>
        </w:rPr>
        <w:t>д, следующий за текущим финансовым годом.</w:t>
      </w:r>
    </w:p>
    <w:p w:rsidR="00634F02" w:rsidRPr="00E947EB" w:rsidRDefault="00634F02" w:rsidP="00E947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b/>
          <w:sz w:val="24"/>
          <w:szCs w:val="24"/>
        </w:rPr>
        <w:t>Плановый период–</w:t>
      </w:r>
      <w:r w:rsidRPr="00E947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47EB">
        <w:rPr>
          <w:rFonts w:ascii="Times New Roman" w:hAnsi="Times New Roman"/>
          <w:sz w:val="24"/>
          <w:szCs w:val="24"/>
        </w:rPr>
        <w:t>дв</w:t>
      </w:r>
      <w:proofErr w:type="gramEnd"/>
      <w:r w:rsidRPr="00E947EB">
        <w:rPr>
          <w:rFonts w:ascii="Times New Roman" w:hAnsi="Times New Roman"/>
          <w:sz w:val="24"/>
          <w:szCs w:val="24"/>
        </w:rPr>
        <w:t>а финансовых года, следующие за очередным финансовым годом.</w:t>
      </w:r>
    </w:p>
    <w:p w:rsidR="00634F02" w:rsidRPr="00E947EB" w:rsidRDefault="00634F02" w:rsidP="00E947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947EB">
        <w:rPr>
          <w:rFonts w:ascii="Times New Roman" w:hAnsi="Times New Roman"/>
          <w:b/>
          <w:sz w:val="24"/>
          <w:szCs w:val="24"/>
        </w:rPr>
        <w:t>Отчетный финансовый год –</w:t>
      </w:r>
      <w:r w:rsidRPr="00E947EB">
        <w:rPr>
          <w:rFonts w:ascii="Times New Roman" w:hAnsi="Times New Roman"/>
          <w:sz w:val="24"/>
          <w:szCs w:val="24"/>
        </w:rPr>
        <w:t xml:space="preserve"> год, предшествующий текущему финансовому году. </w:t>
      </w:r>
    </w:p>
    <w:p w:rsidR="00634F02" w:rsidRPr="00E947EB" w:rsidRDefault="00634F02" w:rsidP="00E947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b/>
          <w:sz w:val="24"/>
          <w:szCs w:val="24"/>
        </w:rPr>
        <w:t>Публичные слушания–</w:t>
      </w:r>
      <w:r w:rsidRPr="00E947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47EB">
        <w:rPr>
          <w:rFonts w:ascii="Times New Roman" w:hAnsi="Times New Roman"/>
          <w:sz w:val="24"/>
          <w:szCs w:val="24"/>
        </w:rPr>
        <w:t>фо</w:t>
      </w:r>
      <w:proofErr w:type="gramEnd"/>
      <w:r w:rsidRPr="00E947EB">
        <w:rPr>
          <w:rFonts w:ascii="Times New Roman" w:hAnsi="Times New Roman"/>
          <w:sz w:val="24"/>
          <w:szCs w:val="24"/>
        </w:rPr>
        <w:t xml:space="preserve">рма реализации прав населения муниципального образования (общественности)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и других общественно значимых вопросов.   </w:t>
      </w:r>
    </w:p>
    <w:p w:rsidR="00E947EB" w:rsidRDefault="00E947EB" w:rsidP="00634F0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F02" w:rsidRPr="00E947EB" w:rsidRDefault="00914457" w:rsidP="00E947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7EB">
        <w:rPr>
          <w:rFonts w:ascii="Times New Roman" w:hAnsi="Times New Roman" w:cs="Times New Roman"/>
          <w:b/>
          <w:bCs/>
          <w:sz w:val="24"/>
          <w:szCs w:val="24"/>
        </w:rPr>
        <w:t>2. ОБЩИЕ ХАРАКТЕРИСТИКИ БЮДЖЕТА</w:t>
      </w:r>
    </w:p>
    <w:p w:rsidR="00634F02" w:rsidRPr="00E947EB" w:rsidRDefault="00634F02" w:rsidP="00E947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7EB">
        <w:rPr>
          <w:rFonts w:ascii="Times New Roman" w:hAnsi="Times New Roman" w:cs="Times New Roman"/>
          <w:b/>
          <w:bCs/>
          <w:sz w:val="24"/>
          <w:szCs w:val="24"/>
        </w:rPr>
        <w:t>2.1. Основные параметры бюджета</w:t>
      </w:r>
    </w:p>
    <w:p w:rsidR="00634F02" w:rsidRPr="00E947EB" w:rsidRDefault="00634F02" w:rsidP="00E947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7EB">
        <w:rPr>
          <w:rFonts w:ascii="Times New Roman" w:hAnsi="Times New Roman" w:cs="Times New Roman"/>
          <w:sz w:val="24"/>
          <w:szCs w:val="24"/>
        </w:rPr>
        <w:t>Расходы бюджета сопоставляются с доходами, получается их баланс.</w:t>
      </w:r>
    </w:p>
    <w:p w:rsidR="00634F02" w:rsidRPr="00E947EB" w:rsidRDefault="00634F02" w:rsidP="00E947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7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Доходы – Расходы = Дефицит / </w:t>
      </w:r>
      <w:proofErr w:type="spellStart"/>
      <w:r w:rsidRPr="00E947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Профицит</w:t>
      </w:r>
      <w:proofErr w:type="spellEnd"/>
      <w:r w:rsidRPr="00E947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34F02" w:rsidRPr="00E947EB" w:rsidRDefault="00634F02" w:rsidP="00E947EB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947E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Если расходы превышают </w:t>
      </w:r>
      <w:proofErr w:type="gramStart"/>
      <w:r w:rsidRPr="00E947EB">
        <w:rPr>
          <w:rFonts w:ascii="Times New Roman" w:hAnsi="Times New Roman" w:cs="Times New Roman"/>
          <w:iCs/>
          <w:color w:val="000000"/>
          <w:sz w:val="24"/>
          <w:szCs w:val="24"/>
        </w:rPr>
        <w:t>доходы</w:t>
      </w:r>
      <w:proofErr w:type="gramEnd"/>
      <w:r w:rsidRPr="00E947E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складывается дефицит, если они меньше доходов – </w:t>
      </w:r>
      <w:proofErr w:type="spellStart"/>
      <w:r w:rsidRPr="00E947EB">
        <w:rPr>
          <w:rFonts w:ascii="Times New Roman" w:hAnsi="Times New Roman" w:cs="Times New Roman"/>
          <w:iCs/>
          <w:color w:val="000000"/>
          <w:sz w:val="24"/>
          <w:szCs w:val="24"/>
        </w:rPr>
        <w:t>профицит</w:t>
      </w:r>
      <w:proofErr w:type="spellEnd"/>
      <w:r w:rsidRPr="00E947EB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634F02" w:rsidRPr="00E947EB" w:rsidRDefault="00634F02" w:rsidP="00E947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7EB">
        <w:rPr>
          <w:rFonts w:ascii="Times New Roman" w:hAnsi="Times New Roman" w:cs="Times New Roman"/>
          <w:sz w:val="24"/>
          <w:szCs w:val="24"/>
        </w:rPr>
        <w:t>В случае нехватки денежных средств на покрытие всех обязательств муниципалитета в конкретном году планируются источники заимствований или происходит сокращение расходов.</w:t>
      </w:r>
    </w:p>
    <w:p w:rsidR="00634F02" w:rsidRPr="00E947EB" w:rsidRDefault="00634F02" w:rsidP="00E947E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7EB">
        <w:rPr>
          <w:rFonts w:ascii="Times New Roman" w:hAnsi="Times New Roman" w:cs="Times New Roman"/>
          <w:sz w:val="24"/>
          <w:szCs w:val="24"/>
        </w:rPr>
        <w:t xml:space="preserve">Основные параметры бюджета </w:t>
      </w:r>
      <w:proofErr w:type="spellStart"/>
      <w:r w:rsidRPr="00E947EB">
        <w:rPr>
          <w:rFonts w:ascii="Times New Roman" w:hAnsi="Times New Roman" w:cs="Times New Roman"/>
          <w:sz w:val="24"/>
          <w:szCs w:val="24"/>
        </w:rPr>
        <w:t>Безымянского</w:t>
      </w:r>
      <w:proofErr w:type="spellEnd"/>
      <w:r w:rsidR="0077690E" w:rsidRPr="00E947EB">
        <w:rPr>
          <w:rFonts w:ascii="Times New Roman" w:hAnsi="Times New Roman" w:cs="Times New Roman"/>
          <w:sz w:val="24"/>
          <w:szCs w:val="24"/>
        </w:rPr>
        <w:t xml:space="preserve"> </w:t>
      </w:r>
      <w:r w:rsidRPr="00E947EB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 на 201</w:t>
      </w:r>
      <w:r w:rsidR="00E2452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947EB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tbl>
      <w:tblPr>
        <w:tblW w:w="9522" w:type="dxa"/>
        <w:tblInd w:w="93" w:type="dxa"/>
        <w:tblLook w:val="04A0"/>
      </w:tblPr>
      <w:tblGrid>
        <w:gridCol w:w="1180"/>
        <w:gridCol w:w="3140"/>
        <w:gridCol w:w="3100"/>
        <w:gridCol w:w="1880"/>
        <w:gridCol w:w="222"/>
      </w:tblGrid>
      <w:tr w:rsidR="00634F02" w:rsidRPr="00C746EA" w:rsidTr="006D4909">
        <w:trPr>
          <w:trHeight w:val="257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02" w:rsidRPr="00C746EA" w:rsidRDefault="00634F02" w:rsidP="006D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02" w:rsidRPr="00C746EA" w:rsidRDefault="00634F02" w:rsidP="006D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02" w:rsidRPr="00C746EA" w:rsidRDefault="00634F02" w:rsidP="006D4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C74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74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02" w:rsidRPr="00C746EA" w:rsidRDefault="00634F02" w:rsidP="006D4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02" w:rsidRPr="00C746EA" w:rsidRDefault="00634F02" w:rsidP="006D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34F02" w:rsidRPr="00C746EA" w:rsidTr="006D4909">
        <w:trPr>
          <w:trHeight w:val="49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2" w:rsidRPr="00C746EA" w:rsidRDefault="00634F02" w:rsidP="006D4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34F02" w:rsidRPr="00C746EA" w:rsidRDefault="00634F02" w:rsidP="006D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4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34F02" w:rsidRPr="00C746EA" w:rsidRDefault="00E24528" w:rsidP="00B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B3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2" w:rsidRPr="00C746EA" w:rsidRDefault="00634F02" w:rsidP="006D4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2" w:rsidRPr="00C746EA" w:rsidRDefault="00634F02" w:rsidP="006D4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4F02" w:rsidRPr="00C746EA" w:rsidTr="006D4909">
        <w:trPr>
          <w:trHeight w:val="5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2" w:rsidRPr="00C746EA" w:rsidRDefault="00634F02" w:rsidP="006D4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34F02" w:rsidRPr="00C746EA" w:rsidRDefault="00634F02" w:rsidP="006D4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4528" w:rsidRPr="00C746EA" w:rsidRDefault="00B378DB" w:rsidP="00E2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19 061,6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2" w:rsidRPr="00C746EA" w:rsidRDefault="00634F02" w:rsidP="006D4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2" w:rsidRPr="00C746EA" w:rsidRDefault="00634F02" w:rsidP="006D4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4F02" w:rsidRPr="00C746EA" w:rsidTr="006D4909">
        <w:trPr>
          <w:trHeight w:val="5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2" w:rsidRPr="00C746EA" w:rsidRDefault="00634F02" w:rsidP="006D4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34F02" w:rsidRPr="00C746EA" w:rsidRDefault="00634F02" w:rsidP="006D4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512611" w:rsidRPr="00C746EA" w:rsidRDefault="00B378DB" w:rsidP="00512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20 414,7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2" w:rsidRPr="00C746EA" w:rsidRDefault="00634F02" w:rsidP="006D4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2" w:rsidRPr="00C746EA" w:rsidRDefault="00634F02" w:rsidP="006D4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4F02" w:rsidRPr="00C746EA" w:rsidTr="006D4909">
        <w:trPr>
          <w:trHeight w:val="5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2" w:rsidRPr="00C746EA" w:rsidRDefault="00634F02" w:rsidP="006D4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34F02" w:rsidRPr="00C746EA" w:rsidRDefault="00B378DB" w:rsidP="006D4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Дефицит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34F02" w:rsidRPr="00C746EA" w:rsidRDefault="00B378DB" w:rsidP="00E2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1 353,1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2" w:rsidRPr="00C746EA" w:rsidRDefault="00634F02" w:rsidP="006D4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2" w:rsidRPr="00C746EA" w:rsidRDefault="00634F02" w:rsidP="006D4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34F02" w:rsidRDefault="00634F02" w:rsidP="00634F02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401" w:rsidRPr="00E947EB" w:rsidRDefault="00ED5401" w:rsidP="00ED5401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47EB">
        <w:rPr>
          <w:rFonts w:ascii="Times New Roman" w:hAnsi="Times New Roman"/>
          <w:b/>
          <w:sz w:val="24"/>
          <w:szCs w:val="24"/>
        </w:rPr>
        <w:t>Основные показатели социально-экономического развития</w:t>
      </w:r>
    </w:p>
    <w:p w:rsidR="00914457" w:rsidRPr="00E947EB" w:rsidRDefault="00914457" w:rsidP="0091445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7"/>
        <w:gridCol w:w="1502"/>
        <w:gridCol w:w="1365"/>
        <w:gridCol w:w="850"/>
        <w:gridCol w:w="1565"/>
        <w:gridCol w:w="1806"/>
      </w:tblGrid>
      <w:tr w:rsidR="00ED5401" w:rsidRPr="00ED5401" w:rsidTr="00ED540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01" w:rsidRPr="00ED5401" w:rsidRDefault="00ED5401" w:rsidP="00ED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5401">
              <w:rPr>
                <w:rFonts w:ascii="Times New Roman" w:hAnsi="Times New Roman" w:cs="Times New Roman"/>
                <w:b/>
                <w:sz w:val="18"/>
              </w:rPr>
              <w:t>Наименование дохода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01" w:rsidRPr="00ED5401" w:rsidRDefault="00ED5401" w:rsidP="00ED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5401">
              <w:rPr>
                <w:rFonts w:ascii="Times New Roman" w:hAnsi="Times New Roman" w:cs="Times New Roman"/>
                <w:b/>
                <w:sz w:val="18"/>
              </w:rPr>
              <w:t>Утверждено на год т.р.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01" w:rsidRPr="00ED5401" w:rsidRDefault="00ED5401" w:rsidP="00ED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5401">
              <w:rPr>
                <w:rFonts w:ascii="Times New Roman" w:hAnsi="Times New Roman" w:cs="Times New Roman"/>
                <w:b/>
                <w:sz w:val="18"/>
              </w:rPr>
              <w:t>Поступило</w:t>
            </w:r>
          </w:p>
          <w:p w:rsidR="00ED5401" w:rsidRPr="00ED5401" w:rsidRDefault="00E247DB" w:rsidP="00E24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з</w:t>
            </w:r>
            <w:r w:rsidR="00ED5401" w:rsidRPr="00ED5401">
              <w:rPr>
                <w:rFonts w:ascii="Times New Roman" w:hAnsi="Times New Roman" w:cs="Times New Roman"/>
                <w:b/>
                <w:sz w:val="18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18"/>
              </w:rPr>
              <w:t>год</w:t>
            </w:r>
            <w:r w:rsidR="00ED5401" w:rsidRPr="00ED540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01" w:rsidRPr="00ED5401" w:rsidRDefault="00ED5401" w:rsidP="00ED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5401">
              <w:rPr>
                <w:rFonts w:ascii="Times New Roman" w:hAnsi="Times New Roman" w:cs="Times New Roman"/>
                <w:b/>
                <w:sz w:val="18"/>
              </w:rPr>
              <w:t>% к году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01" w:rsidRPr="00ED5401" w:rsidRDefault="00ED5401" w:rsidP="00B37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5401">
              <w:rPr>
                <w:rFonts w:ascii="Times New Roman" w:hAnsi="Times New Roman" w:cs="Times New Roman"/>
                <w:b/>
                <w:sz w:val="18"/>
              </w:rPr>
              <w:t xml:space="preserve">Ожидаемые поступления </w:t>
            </w:r>
            <w:proofErr w:type="gramStart"/>
            <w:r w:rsidRPr="00ED5401">
              <w:rPr>
                <w:rFonts w:ascii="Times New Roman" w:hAnsi="Times New Roman" w:cs="Times New Roman"/>
                <w:b/>
                <w:sz w:val="18"/>
              </w:rPr>
              <w:t>на конец</w:t>
            </w:r>
            <w:proofErr w:type="gramEnd"/>
            <w:r w:rsidRPr="00ED5401">
              <w:rPr>
                <w:rFonts w:ascii="Times New Roman" w:hAnsi="Times New Roman" w:cs="Times New Roman"/>
                <w:b/>
                <w:sz w:val="18"/>
              </w:rPr>
              <w:t xml:space="preserve"> 201</w:t>
            </w:r>
            <w:r w:rsidR="00B378DB">
              <w:rPr>
                <w:rFonts w:ascii="Times New Roman" w:hAnsi="Times New Roman" w:cs="Times New Roman"/>
                <w:b/>
                <w:sz w:val="18"/>
              </w:rPr>
              <w:t>8</w:t>
            </w:r>
            <w:r w:rsidR="00004CE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ED5401">
              <w:rPr>
                <w:rFonts w:ascii="Times New Roman" w:hAnsi="Times New Roman" w:cs="Times New Roman"/>
                <w:b/>
                <w:sz w:val="18"/>
              </w:rPr>
              <w:t>года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01" w:rsidRPr="00ED5401" w:rsidRDefault="00ED5401" w:rsidP="00E24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5401">
              <w:rPr>
                <w:rFonts w:ascii="Times New Roman" w:hAnsi="Times New Roman" w:cs="Times New Roman"/>
                <w:b/>
                <w:sz w:val="18"/>
              </w:rPr>
              <w:t xml:space="preserve">% к </w:t>
            </w:r>
            <w:proofErr w:type="gramStart"/>
            <w:r w:rsidRPr="00ED5401">
              <w:rPr>
                <w:rFonts w:ascii="Times New Roman" w:hAnsi="Times New Roman" w:cs="Times New Roman"/>
                <w:b/>
                <w:sz w:val="18"/>
              </w:rPr>
              <w:t>утверждённым</w:t>
            </w:r>
            <w:proofErr w:type="gramEnd"/>
            <w:r w:rsidRPr="00ED5401">
              <w:rPr>
                <w:rFonts w:ascii="Times New Roman" w:hAnsi="Times New Roman" w:cs="Times New Roman"/>
                <w:b/>
                <w:sz w:val="18"/>
              </w:rPr>
              <w:t xml:space="preserve"> на год</w:t>
            </w:r>
          </w:p>
        </w:tc>
      </w:tr>
      <w:tr w:rsidR="00ED5401" w:rsidRPr="00ED5401" w:rsidTr="00ED540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01" w:rsidRPr="00ED5401" w:rsidRDefault="00ED5401" w:rsidP="00ED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5401">
              <w:rPr>
                <w:rFonts w:ascii="Times New Roman" w:hAnsi="Times New Roman" w:cs="Times New Roman"/>
                <w:b/>
                <w:sz w:val="18"/>
              </w:rPr>
              <w:t>ДОХОДЫ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01" w:rsidRPr="00ED5401" w:rsidRDefault="00ED5401" w:rsidP="00ED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01" w:rsidRPr="00ED5401" w:rsidRDefault="00ED5401" w:rsidP="00ED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01" w:rsidRPr="00ED5401" w:rsidRDefault="00ED5401" w:rsidP="00ED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01" w:rsidRPr="00ED5401" w:rsidRDefault="00ED5401" w:rsidP="00ED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01" w:rsidRPr="00ED5401" w:rsidRDefault="00ED5401" w:rsidP="00ED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960E3" w:rsidRPr="00ED5401" w:rsidTr="000960E3">
        <w:trPr>
          <w:trHeight w:val="336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960E3" w:rsidP="00ED54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611">
              <w:rPr>
                <w:rFonts w:ascii="Times New Roman" w:hAnsi="Times New Roman" w:cs="Times New Roman"/>
                <w:sz w:val="18"/>
                <w:szCs w:val="18"/>
              </w:rPr>
              <w:t>налог на доходы физ. лиц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2 820,0</w:t>
            </w:r>
          </w:p>
          <w:p w:rsidR="00B378DB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2 961,1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2 961,1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</w:tr>
      <w:tr w:rsidR="000960E3" w:rsidRPr="00ED5401" w:rsidTr="00512611">
        <w:trPr>
          <w:trHeight w:val="313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960E3" w:rsidP="00ED54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611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04CE1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04CE1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04CE1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04CE1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04CE1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60E3" w:rsidRPr="00ED5401" w:rsidTr="000960E3">
        <w:trPr>
          <w:trHeight w:val="39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960E3" w:rsidP="00ED54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611">
              <w:rPr>
                <w:rFonts w:ascii="Times New Roman" w:hAnsi="Times New Roman" w:cs="Times New Roman"/>
                <w:sz w:val="18"/>
                <w:szCs w:val="18"/>
              </w:rPr>
              <w:t xml:space="preserve"> налог на имущество физ</w:t>
            </w:r>
            <w:proofErr w:type="gramStart"/>
            <w:r w:rsidRPr="00512611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12611">
              <w:rPr>
                <w:rFonts w:ascii="Times New Roman" w:hAnsi="Times New Roman" w:cs="Times New Roman"/>
                <w:sz w:val="18"/>
                <w:szCs w:val="18"/>
              </w:rPr>
              <w:t>иц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3 022,7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3 267,6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</w:tr>
      <w:tr w:rsidR="000960E3" w:rsidRPr="00ED5401" w:rsidTr="00ED540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960E3" w:rsidP="00ED54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611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налог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4 600,0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4 293,6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4 293,6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93,3</w:t>
            </w:r>
          </w:p>
        </w:tc>
      </w:tr>
      <w:tr w:rsidR="000960E3" w:rsidRPr="00ED5401" w:rsidTr="00ED540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960E3" w:rsidP="00ED54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611">
              <w:rPr>
                <w:rFonts w:ascii="Times New Roman" w:hAnsi="Times New Roman" w:cs="Times New Roman"/>
                <w:sz w:val="18"/>
                <w:szCs w:val="18"/>
              </w:rPr>
              <w:t>Единый сельхоз</w:t>
            </w:r>
            <w:proofErr w:type="gramStart"/>
            <w:r w:rsidRPr="00512611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12611">
              <w:rPr>
                <w:rFonts w:ascii="Times New Roman" w:hAnsi="Times New Roman" w:cs="Times New Roman"/>
                <w:sz w:val="18"/>
                <w:szCs w:val="18"/>
              </w:rPr>
              <w:t>алог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3 627,5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</w:tr>
      <w:tr w:rsidR="000960E3" w:rsidRPr="00ED5401" w:rsidTr="006668FC">
        <w:trPr>
          <w:trHeight w:val="47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ED54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="000960E3" w:rsidRPr="00512611">
              <w:rPr>
                <w:rFonts w:ascii="Times New Roman" w:hAnsi="Times New Roman" w:cs="Times New Roman"/>
                <w:sz w:val="18"/>
                <w:szCs w:val="18"/>
              </w:rPr>
              <w:t>осударственная пошлина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120,0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81,3</w:t>
            </w:r>
          </w:p>
        </w:tc>
      </w:tr>
      <w:tr w:rsidR="00004CE1" w:rsidRPr="00ED5401" w:rsidTr="00E247DB">
        <w:trPr>
          <w:trHeight w:val="37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E1" w:rsidRDefault="00004CE1" w:rsidP="00C221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611">
              <w:rPr>
                <w:rFonts w:ascii="Times New Roman" w:hAnsi="Times New Roman" w:cs="Times New Roman"/>
                <w:sz w:val="18"/>
                <w:szCs w:val="18"/>
              </w:rPr>
              <w:t>Прочие доходы от использования имущества и прав,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2611">
              <w:rPr>
                <w:rFonts w:ascii="Times New Roman" w:hAnsi="Times New Roman" w:cs="Times New Roman"/>
                <w:sz w:val="18"/>
                <w:szCs w:val="18"/>
              </w:rPr>
              <w:t>находящихся в государственной и муниципальной собственности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E1" w:rsidRDefault="00004CE1" w:rsidP="00C221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378DB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E1" w:rsidRPr="00512611" w:rsidRDefault="00B378DB" w:rsidP="00B37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E1" w:rsidRDefault="00004CE1" w:rsidP="00C221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E1" w:rsidRDefault="00B378DB" w:rsidP="00C221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E1" w:rsidRDefault="00004CE1" w:rsidP="00C221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247DB" w:rsidRPr="00ED5401" w:rsidTr="00E247DB">
        <w:trPr>
          <w:trHeight w:val="1308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7DB" w:rsidRDefault="00004CE1" w:rsidP="00ED54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611">
              <w:rPr>
                <w:rFonts w:ascii="Times New Roman" w:hAnsi="Times New Roman" w:cs="Times New Roman"/>
                <w:sz w:val="18"/>
                <w:szCs w:val="18"/>
              </w:rPr>
              <w:t>Денежные взыскания (штрафы)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нарушение бюджетного законодательств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 части бюджетов сельских поселений)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7DB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7DB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7DB" w:rsidRDefault="00004CE1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7DB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04CE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7DB" w:rsidRDefault="00004CE1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960E3" w:rsidRPr="00ED5401" w:rsidTr="00ED5401">
        <w:trPr>
          <w:trHeight w:val="345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ED54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оказания платных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04CE1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04CE1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960E3" w:rsidRPr="00ED5401" w:rsidTr="00ED5401">
        <w:trPr>
          <w:trHeight w:val="465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960E3" w:rsidP="00ED540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6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безвозмездные поступления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4 923,2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4 781,2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4 781,2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97,1</w:t>
            </w:r>
          </w:p>
        </w:tc>
      </w:tr>
      <w:tr w:rsidR="000960E3" w:rsidRPr="00ED5401" w:rsidTr="00ED540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960E3" w:rsidP="00ED540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611">
              <w:rPr>
                <w:rFonts w:ascii="Times New Roman" w:hAnsi="Times New Roman" w:cs="Times New Roman"/>
                <w:b/>
                <w:sz w:val="18"/>
                <w:szCs w:val="18"/>
              </w:rPr>
              <w:t>Итого налоговые доходы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14 162,7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B7" w:rsidRPr="00512611" w:rsidRDefault="00B378DB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14 247,4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14 247,4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100,6</w:t>
            </w:r>
          </w:p>
        </w:tc>
      </w:tr>
      <w:tr w:rsidR="000960E3" w:rsidRPr="00ED5401" w:rsidTr="00ED540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960E3" w:rsidP="00ED540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611">
              <w:rPr>
                <w:rFonts w:ascii="Times New Roman" w:hAnsi="Times New Roman" w:cs="Times New Roman"/>
                <w:b/>
                <w:sz w:val="18"/>
                <w:szCs w:val="18"/>
              </w:rPr>
              <w:t>Итого неналоговые доходы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B7" w:rsidRPr="00512611" w:rsidRDefault="00B378DB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C22155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B378DB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32,9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C22155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0960E3" w:rsidRPr="00ED5401" w:rsidTr="00ED540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960E3" w:rsidP="00ED540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61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19 118,8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19 061,6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19 061,6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99,7</w:t>
            </w:r>
          </w:p>
        </w:tc>
      </w:tr>
      <w:tr w:rsidR="000960E3" w:rsidRPr="00ED5401" w:rsidTr="00766AB5">
        <w:trPr>
          <w:trHeight w:val="421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960E3" w:rsidP="00ED540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611">
              <w:rPr>
                <w:rFonts w:ascii="Times New Roman" w:hAnsi="Times New Roman" w:cs="Times New Roman"/>
                <w:b/>
                <w:sz w:val="18"/>
                <w:szCs w:val="18"/>
              </w:rPr>
              <w:t>РАСХОДЫ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960E3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960E3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960E3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960E3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960E3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60E3" w:rsidRPr="00ED5401" w:rsidTr="00ED540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960E3" w:rsidP="00ED54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611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11 975,1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11 853,1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C22155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725AB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11 853,1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</w:tr>
      <w:tr w:rsidR="000960E3" w:rsidRPr="00ED5401" w:rsidTr="00ED540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960E3" w:rsidP="00ED54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611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C22155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365,2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C22155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960E3" w:rsidRPr="00ED5401" w:rsidTr="00ED540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960E3" w:rsidP="00ED54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611">
              <w:rPr>
                <w:rFonts w:ascii="Times New Roman" w:hAnsi="Times New Roman" w:cs="Times New Roman"/>
                <w:sz w:val="18"/>
                <w:szCs w:val="18"/>
              </w:rPr>
              <w:t xml:space="preserve">Национальная безопасность и </w:t>
            </w:r>
            <w:proofErr w:type="spellStart"/>
            <w:r w:rsidRPr="00512611">
              <w:rPr>
                <w:rFonts w:ascii="Times New Roman" w:hAnsi="Times New Roman" w:cs="Times New Roman"/>
                <w:sz w:val="18"/>
                <w:szCs w:val="18"/>
              </w:rPr>
              <w:t>правоохр</w:t>
            </w:r>
            <w:proofErr w:type="gramStart"/>
            <w:r w:rsidRPr="00512611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512611">
              <w:rPr>
                <w:rFonts w:ascii="Times New Roman" w:hAnsi="Times New Roman" w:cs="Times New Roman"/>
                <w:sz w:val="18"/>
                <w:szCs w:val="18"/>
              </w:rPr>
              <w:t>еятельность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1022,1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961,6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</w:p>
        </w:tc>
      </w:tr>
      <w:tr w:rsidR="000960E3" w:rsidRPr="00ED5401" w:rsidTr="00ED540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960E3" w:rsidP="00ED54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6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3 868,8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C22155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</w:t>
            </w:r>
            <w:r w:rsidR="00F725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3 715,3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C22155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</w:t>
            </w:r>
            <w:r w:rsidR="00F725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960E3" w:rsidRPr="00ED5401" w:rsidTr="00ED540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C22155" w:rsidP="00ED54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</w:t>
            </w:r>
            <w:r w:rsidR="000960E3" w:rsidRPr="00512611">
              <w:rPr>
                <w:rFonts w:ascii="Times New Roman" w:hAnsi="Times New Roman" w:cs="Times New Roman"/>
                <w:sz w:val="18"/>
                <w:szCs w:val="18"/>
              </w:rPr>
              <w:t>щно-коммунальное хозяйство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3 115,0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3027,9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97,2</w:t>
            </w:r>
          </w:p>
        </w:tc>
      </w:tr>
      <w:tr w:rsidR="000960E3" w:rsidRPr="00ED5401" w:rsidTr="00ED540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960E3" w:rsidP="00ED54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61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C22155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C22155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960E3" w:rsidRPr="00ED5401" w:rsidTr="00512611">
        <w:trPr>
          <w:trHeight w:val="291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960E3" w:rsidP="00ED54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611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C22155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C22155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960E3" w:rsidRPr="00ED5401" w:rsidTr="00512611">
        <w:trPr>
          <w:trHeight w:val="375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960E3" w:rsidP="00ED54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611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8126FD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459,2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8126FD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960E3" w:rsidRPr="00ED5401" w:rsidTr="00ED540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960E3" w:rsidP="00ED54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61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бюджетам субъектов РФ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8126FD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725AB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8126FD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725AB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03" w:rsidRPr="00512611" w:rsidRDefault="008126FD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8126FD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725AB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8126FD" w:rsidP="006D4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960E3" w:rsidRPr="00ED5401" w:rsidTr="00ED540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0960E3" w:rsidP="00ED540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611">
              <w:rPr>
                <w:rFonts w:ascii="Times New Roman" w:hAnsi="Times New Roman" w:cs="Times New Roman"/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20 837,8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20 414,7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20 414,7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2611" w:rsidRDefault="00F725AB" w:rsidP="006D4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98,0</w:t>
            </w:r>
          </w:p>
        </w:tc>
      </w:tr>
    </w:tbl>
    <w:p w:rsidR="00ED5401" w:rsidRPr="00ED5401" w:rsidRDefault="00ED5401" w:rsidP="00ED5401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/>
          <w:sz w:val="28"/>
          <w:szCs w:val="28"/>
        </w:rPr>
      </w:pPr>
      <w:r w:rsidRPr="00D0223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249555</wp:posOffset>
            </wp:positionV>
            <wp:extent cx="4683125" cy="4112895"/>
            <wp:effectExtent l="0" t="0" r="3175" b="1905"/>
            <wp:wrapSquare wrapText="bothSides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634F02" w:rsidRPr="00165F92" w:rsidRDefault="00634F02" w:rsidP="00634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D5401" w:rsidRDefault="00ED5401" w:rsidP="00042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401" w:rsidRDefault="00ED5401" w:rsidP="00042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401" w:rsidRDefault="00ED5401" w:rsidP="00042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401" w:rsidRDefault="00ED5401" w:rsidP="00042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401" w:rsidRDefault="00ED5401" w:rsidP="00042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401" w:rsidRDefault="00ED5401" w:rsidP="00042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401" w:rsidRDefault="00ED5401" w:rsidP="00042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401" w:rsidRDefault="00ED5401" w:rsidP="00042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401" w:rsidRDefault="00ED5401" w:rsidP="00042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401" w:rsidRDefault="00ED5401" w:rsidP="00042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401" w:rsidRDefault="00ED5401" w:rsidP="00042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401" w:rsidRDefault="00ED5401" w:rsidP="00042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401" w:rsidRDefault="00ED5401" w:rsidP="00042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401" w:rsidRDefault="00ED5401" w:rsidP="00042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401" w:rsidRDefault="00ED5401" w:rsidP="00042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401" w:rsidRDefault="00ED5401" w:rsidP="00042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401" w:rsidRDefault="00ED5401" w:rsidP="00042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401" w:rsidRDefault="00ED5401" w:rsidP="00042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401" w:rsidRDefault="00ED5401" w:rsidP="00042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401" w:rsidRPr="00E947EB" w:rsidRDefault="00ED5401" w:rsidP="00042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5401" w:rsidRPr="00E947EB" w:rsidRDefault="00ED5401" w:rsidP="00ED5401">
      <w:pPr>
        <w:pStyle w:val="a5"/>
        <w:numPr>
          <w:ilvl w:val="1"/>
          <w:numId w:val="5"/>
        </w:numPr>
        <w:spacing w:before="0" w:after="0"/>
        <w:jc w:val="center"/>
        <w:rPr>
          <w:b/>
        </w:rPr>
      </w:pPr>
      <w:r w:rsidRPr="00E947EB">
        <w:rPr>
          <w:b/>
        </w:rPr>
        <w:t>Организация и проведение публичных слушаний</w:t>
      </w:r>
    </w:p>
    <w:p w:rsidR="00ED5401" w:rsidRPr="00E947EB" w:rsidRDefault="00ED5401" w:rsidP="00E947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 xml:space="preserve">В соответствии со статьей 15 Бюджетного кодекса РФ каждое муниципальное образование имеет собственный бюджет, который представляет собой форму образования и расходования денежных средств, предназначенных для исполнения расходных обязательств соответствующего муниципального образования. </w:t>
      </w:r>
    </w:p>
    <w:p w:rsidR="00ED5401" w:rsidRPr="00E947EB" w:rsidRDefault="00ED5401" w:rsidP="00E947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ab/>
      </w:r>
      <w:proofErr w:type="gramStart"/>
      <w:r w:rsidRPr="00E947EB">
        <w:rPr>
          <w:rFonts w:ascii="Times New Roman" w:hAnsi="Times New Roman"/>
          <w:sz w:val="24"/>
          <w:szCs w:val="24"/>
        </w:rPr>
        <w:t xml:space="preserve">В соответствии со статьей 28 Федерального закона от 6 октября 2003 года № 131-ФЗ "Об общих принципах организации местного самоуправления в Российской Федерации", статьей 46 пунктам 4 Устава </w:t>
      </w:r>
      <w:proofErr w:type="spellStart"/>
      <w:r w:rsidRPr="00E947EB">
        <w:rPr>
          <w:rFonts w:ascii="Times New Roman" w:hAnsi="Times New Roman"/>
          <w:sz w:val="24"/>
          <w:szCs w:val="24"/>
        </w:rPr>
        <w:t>Безымянского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 муниципального образования,</w:t>
      </w:r>
      <w:r w:rsidR="00E650DC">
        <w:rPr>
          <w:rFonts w:ascii="Times New Roman" w:hAnsi="Times New Roman"/>
          <w:sz w:val="24"/>
          <w:szCs w:val="24"/>
        </w:rPr>
        <w:t xml:space="preserve"> </w:t>
      </w:r>
      <w:r w:rsidRPr="00E947EB">
        <w:rPr>
          <w:rFonts w:ascii="Times New Roman" w:hAnsi="Times New Roman"/>
          <w:sz w:val="24"/>
          <w:szCs w:val="24"/>
        </w:rPr>
        <w:t xml:space="preserve">Положением №36/13 от 26.05.2006г.  о публичных слушаниях, проводимых на территории </w:t>
      </w:r>
      <w:proofErr w:type="spellStart"/>
      <w:r w:rsidRPr="00E947EB">
        <w:rPr>
          <w:rFonts w:ascii="Times New Roman" w:hAnsi="Times New Roman"/>
          <w:sz w:val="24"/>
          <w:szCs w:val="24"/>
        </w:rPr>
        <w:t>Безымянского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 муниципального образования проект бюджета </w:t>
      </w:r>
      <w:proofErr w:type="spellStart"/>
      <w:r w:rsidRPr="00E947EB">
        <w:rPr>
          <w:rFonts w:ascii="Times New Roman" w:hAnsi="Times New Roman"/>
          <w:sz w:val="24"/>
          <w:szCs w:val="24"/>
        </w:rPr>
        <w:t>Безымянского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 муниципального образования должен выносится на публичные слушания. </w:t>
      </w:r>
      <w:proofErr w:type="gramEnd"/>
    </w:p>
    <w:p w:rsidR="00ED5401" w:rsidRPr="00E947EB" w:rsidRDefault="00ED5401" w:rsidP="00E947E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7E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947EB">
        <w:rPr>
          <w:rFonts w:ascii="Times New Roman" w:hAnsi="Times New Roman"/>
          <w:sz w:val="24"/>
          <w:szCs w:val="24"/>
        </w:rPr>
        <w:t>Безымянском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 муниципальном</w:t>
      </w:r>
      <w:r w:rsidR="00E650DC">
        <w:rPr>
          <w:rFonts w:ascii="Times New Roman" w:hAnsi="Times New Roman"/>
          <w:sz w:val="24"/>
          <w:szCs w:val="24"/>
        </w:rPr>
        <w:t xml:space="preserve"> </w:t>
      </w:r>
      <w:r w:rsidRPr="00E947EB">
        <w:rPr>
          <w:rFonts w:ascii="Times New Roman" w:hAnsi="Times New Roman"/>
          <w:sz w:val="24"/>
          <w:szCs w:val="24"/>
        </w:rPr>
        <w:t>образовании</w:t>
      </w:r>
      <w:r w:rsidR="00E650DC">
        <w:rPr>
          <w:rFonts w:ascii="Times New Roman" w:hAnsi="Times New Roman"/>
          <w:sz w:val="24"/>
          <w:szCs w:val="24"/>
        </w:rPr>
        <w:t xml:space="preserve"> </w:t>
      </w:r>
      <w:r w:rsidRPr="00E947EB">
        <w:rPr>
          <w:rFonts w:ascii="Times New Roman" w:hAnsi="Times New Roman"/>
          <w:sz w:val="24"/>
          <w:szCs w:val="24"/>
        </w:rPr>
        <w:t>п</w:t>
      </w: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убличные слушания проводятся в целях обсуждения проектов муниципальных правовых актов по вопросам местного </w:t>
      </w: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значения с участием жителей </w:t>
      </w:r>
      <w:proofErr w:type="spellStart"/>
      <w:r w:rsidRPr="00E947EB">
        <w:rPr>
          <w:rFonts w:ascii="Times New Roman" w:hAnsi="Times New Roman"/>
          <w:sz w:val="24"/>
          <w:szCs w:val="24"/>
        </w:rPr>
        <w:t>Безымянского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 и являются одной из форм непосредственного осуществления жителями </w:t>
      </w:r>
      <w:proofErr w:type="spellStart"/>
      <w:r w:rsidRPr="00E947EB">
        <w:rPr>
          <w:rFonts w:ascii="Times New Roman" w:hAnsi="Times New Roman"/>
          <w:sz w:val="24"/>
          <w:szCs w:val="24"/>
        </w:rPr>
        <w:t>Безымянского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E650DC">
        <w:rPr>
          <w:rFonts w:ascii="Times New Roman" w:hAnsi="Times New Roman"/>
          <w:sz w:val="24"/>
          <w:szCs w:val="24"/>
        </w:rPr>
        <w:t xml:space="preserve"> </w:t>
      </w: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>местного самоуправления.</w:t>
      </w:r>
    </w:p>
    <w:p w:rsidR="00ED5401" w:rsidRDefault="00ED5401" w:rsidP="00E947E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F5A8C">
        <w:rPr>
          <w:rFonts w:ascii="Times New Roman" w:hAnsi="Times New Roman"/>
          <w:sz w:val="24"/>
          <w:szCs w:val="24"/>
        </w:rPr>
        <w:t>Проект бюджета на 201</w:t>
      </w:r>
      <w:r w:rsidR="00BC3EEA">
        <w:rPr>
          <w:rFonts w:ascii="Times New Roman" w:hAnsi="Times New Roman"/>
          <w:sz w:val="24"/>
          <w:szCs w:val="24"/>
        </w:rPr>
        <w:t>8</w:t>
      </w:r>
      <w:r w:rsidRPr="009F5A8C">
        <w:rPr>
          <w:rFonts w:ascii="Times New Roman" w:hAnsi="Times New Roman"/>
          <w:sz w:val="24"/>
          <w:szCs w:val="24"/>
        </w:rPr>
        <w:t xml:space="preserve"> год был вынесен на публичные слушания в соответствии с постановлением Главы </w:t>
      </w:r>
      <w:proofErr w:type="spellStart"/>
      <w:r w:rsidRPr="009F5A8C">
        <w:rPr>
          <w:rFonts w:ascii="Times New Roman" w:hAnsi="Times New Roman"/>
          <w:sz w:val="24"/>
          <w:szCs w:val="24"/>
        </w:rPr>
        <w:t>Безымянского</w:t>
      </w:r>
      <w:proofErr w:type="spellEnd"/>
      <w:r w:rsidRPr="009F5A8C">
        <w:rPr>
          <w:rFonts w:ascii="Times New Roman" w:hAnsi="Times New Roman"/>
          <w:sz w:val="24"/>
          <w:szCs w:val="24"/>
        </w:rPr>
        <w:t xml:space="preserve"> муниципального образования от </w:t>
      </w:r>
      <w:r w:rsidR="00BC3EEA">
        <w:rPr>
          <w:rFonts w:ascii="Times New Roman" w:hAnsi="Times New Roman"/>
          <w:sz w:val="24"/>
          <w:szCs w:val="24"/>
        </w:rPr>
        <w:t>6</w:t>
      </w:r>
      <w:r w:rsidR="008126FD" w:rsidRPr="009F5A8C">
        <w:rPr>
          <w:rFonts w:ascii="Times New Roman" w:hAnsi="Times New Roman"/>
          <w:sz w:val="24"/>
          <w:szCs w:val="24"/>
        </w:rPr>
        <w:t xml:space="preserve"> </w:t>
      </w:r>
      <w:r w:rsidR="009F5A8C" w:rsidRPr="009F5A8C">
        <w:rPr>
          <w:rFonts w:ascii="Times New Roman" w:hAnsi="Times New Roman"/>
          <w:sz w:val="24"/>
          <w:szCs w:val="24"/>
        </w:rPr>
        <w:t>ноября</w:t>
      </w:r>
      <w:r w:rsidRPr="009F5A8C">
        <w:rPr>
          <w:rFonts w:ascii="Times New Roman" w:hAnsi="Times New Roman"/>
          <w:sz w:val="24"/>
          <w:szCs w:val="24"/>
        </w:rPr>
        <w:t xml:space="preserve"> 201</w:t>
      </w:r>
      <w:r w:rsidR="00BC3EEA">
        <w:rPr>
          <w:rFonts w:ascii="Times New Roman" w:hAnsi="Times New Roman"/>
          <w:sz w:val="24"/>
          <w:szCs w:val="24"/>
        </w:rPr>
        <w:t>8</w:t>
      </w:r>
      <w:r w:rsidRPr="009F5A8C">
        <w:rPr>
          <w:rFonts w:ascii="Times New Roman" w:hAnsi="Times New Roman"/>
          <w:sz w:val="24"/>
          <w:szCs w:val="24"/>
        </w:rPr>
        <w:t xml:space="preserve"> года № </w:t>
      </w:r>
      <w:r w:rsidR="00BC3EEA">
        <w:rPr>
          <w:rFonts w:ascii="Times New Roman" w:hAnsi="Times New Roman"/>
          <w:sz w:val="24"/>
          <w:szCs w:val="24"/>
        </w:rPr>
        <w:t>5</w:t>
      </w:r>
      <w:r w:rsidRPr="009F5A8C">
        <w:rPr>
          <w:rFonts w:ascii="Times New Roman" w:hAnsi="Times New Roman"/>
          <w:sz w:val="24"/>
          <w:szCs w:val="24"/>
        </w:rPr>
        <w:t xml:space="preserve"> "О вынесении на публичные слушания проекта бюджета </w:t>
      </w:r>
      <w:proofErr w:type="spellStart"/>
      <w:r w:rsidRPr="009F5A8C">
        <w:rPr>
          <w:rFonts w:ascii="Times New Roman" w:hAnsi="Times New Roman"/>
          <w:sz w:val="24"/>
          <w:szCs w:val="24"/>
        </w:rPr>
        <w:t>Безымянского</w:t>
      </w:r>
      <w:proofErr w:type="spellEnd"/>
      <w:r w:rsidRPr="009F5A8C">
        <w:rPr>
          <w:rFonts w:ascii="Times New Roman" w:hAnsi="Times New Roman"/>
          <w:sz w:val="24"/>
          <w:szCs w:val="24"/>
        </w:rPr>
        <w:t xml:space="preserve"> муниципального образования на 201</w:t>
      </w:r>
      <w:r w:rsidR="00BC3EEA">
        <w:rPr>
          <w:rFonts w:ascii="Times New Roman" w:hAnsi="Times New Roman"/>
          <w:sz w:val="24"/>
          <w:szCs w:val="24"/>
        </w:rPr>
        <w:t>8</w:t>
      </w:r>
      <w:r w:rsidRPr="009F5A8C">
        <w:rPr>
          <w:rFonts w:ascii="Times New Roman" w:hAnsi="Times New Roman"/>
          <w:sz w:val="24"/>
          <w:szCs w:val="24"/>
        </w:rPr>
        <w:t xml:space="preserve"> год".</w:t>
      </w:r>
      <w:r w:rsidR="002935D8" w:rsidRPr="009F5A8C">
        <w:rPr>
          <w:rFonts w:ascii="Times New Roman" w:hAnsi="Times New Roman"/>
          <w:sz w:val="24"/>
          <w:szCs w:val="24"/>
        </w:rPr>
        <w:t xml:space="preserve"> </w:t>
      </w:r>
      <w:r w:rsidRPr="009F5A8C">
        <w:rPr>
          <w:rFonts w:ascii="Times New Roman" w:hAnsi="Times New Roman"/>
          <w:sz w:val="24"/>
          <w:szCs w:val="24"/>
        </w:rPr>
        <w:t>Сроки, установленные для вынесения проекта местного бюджета на публичные слушания, были соблюдены, а представленный проект решения был разработан в соответствии с Бюджетным кодексом Российской Федерации.</w:t>
      </w:r>
    </w:p>
    <w:p w:rsidR="002935D8" w:rsidRPr="00E947EB" w:rsidRDefault="002935D8" w:rsidP="00E947E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5401" w:rsidRPr="00E947EB" w:rsidRDefault="00ED5401" w:rsidP="00914457">
      <w:pPr>
        <w:pStyle w:val="a4"/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7EB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приоритеты бюджетной политики</w:t>
      </w:r>
    </w:p>
    <w:p w:rsidR="00914457" w:rsidRPr="00914457" w:rsidRDefault="00914457" w:rsidP="00914457">
      <w:pPr>
        <w:pStyle w:val="a4"/>
        <w:spacing w:after="0" w:line="240" w:lineRule="auto"/>
        <w:ind w:left="1226"/>
        <w:rPr>
          <w:rFonts w:ascii="Times New Roman" w:hAnsi="Times New Roman"/>
          <w:b/>
          <w:color w:val="FF0000"/>
          <w:sz w:val="28"/>
          <w:szCs w:val="28"/>
        </w:rPr>
      </w:pPr>
    </w:p>
    <w:p w:rsidR="00486BFC" w:rsidRPr="00E947EB" w:rsidRDefault="00486BFC" w:rsidP="00E947EB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разработке основных направлений бюджетной политики </w:t>
      </w:r>
      <w:proofErr w:type="spellStart"/>
      <w:r w:rsidRPr="00E947EB">
        <w:rPr>
          <w:rFonts w:ascii="Times New Roman" w:hAnsi="Times New Roman"/>
          <w:sz w:val="24"/>
          <w:szCs w:val="24"/>
        </w:rPr>
        <w:t>Безымянского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E650DC">
        <w:rPr>
          <w:rFonts w:ascii="Times New Roman" w:hAnsi="Times New Roman"/>
          <w:sz w:val="24"/>
          <w:szCs w:val="24"/>
        </w:rPr>
        <w:t xml:space="preserve"> </w:t>
      </w: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 w:rsidR="00BC3EE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(далее - бюджетная политика) учтена государственная политика Российской Федерации и Саратовской области в вопросах развития отраслей экономической и социальной сфер.</w:t>
      </w:r>
    </w:p>
    <w:p w:rsidR="00486BFC" w:rsidRPr="00E947EB" w:rsidRDefault="00486BFC" w:rsidP="00E947E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Главным </w:t>
      </w:r>
      <w:r w:rsidR="00E830CF">
        <w:rPr>
          <w:rFonts w:ascii="Times New Roman" w:eastAsia="Times New Roman" w:hAnsi="Times New Roman"/>
          <w:sz w:val="24"/>
          <w:szCs w:val="24"/>
          <w:lang w:eastAsia="ru-RU"/>
        </w:rPr>
        <w:t>распорядителям средств местного</w:t>
      </w: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в 201</w:t>
      </w:r>
      <w:r w:rsidR="00BC3EE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рекомендовано обеспечи</w:t>
      </w:r>
      <w:r w:rsidR="00E830CF">
        <w:rPr>
          <w:rFonts w:ascii="Times New Roman" w:eastAsia="Times New Roman" w:hAnsi="Times New Roman"/>
          <w:sz w:val="24"/>
          <w:szCs w:val="24"/>
          <w:lang w:eastAsia="ru-RU"/>
        </w:rPr>
        <w:t>ть направление средств местного</w:t>
      </w: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на финансирование указанных расходов в первоочередном порядке в пределах доведенных лимитов бюджетных обязательств.</w:t>
      </w:r>
    </w:p>
    <w:p w:rsidR="00486BFC" w:rsidRPr="00E947EB" w:rsidRDefault="00486BFC" w:rsidP="00E947E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 xml:space="preserve">Политика в области межбюджетных отношений будет направлена на выравнивание уровня бюджетной обеспеченности бюджетов поселений для финансового обеспечения первоочередных расходных обязательств, связанных с выполнением вопросов местного значения определенных Федеральным законом от 6 октября 2003 года № 131-ФЗ "Об общих принципах организации местного самоуправления в Российской Федерации", исходя из финансовой возможности районного бюджета. </w:t>
      </w:r>
    </w:p>
    <w:p w:rsidR="00486BFC" w:rsidRPr="00E947EB" w:rsidRDefault="00486BFC" w:rsidP="00E947E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 xml:space="preserve">Налоговая политика </w:t>
      </w:r>
      <w:proofErr w:type="spellStart"/>
      <w:r w:rsidRPr="00E947EB">
        <w:rPr>
          <w:rFonts w:ascii="Times New Roman" w:hAnsi="Times New Roman"/>
          <w:sz w:val="24"/>
          <w:szCs w:val="24"/>
        </w:rPr>
        <w:t>Безымянского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 муниципального образования в 201</w:t>
      </w:r>
      <w:r w:rsidR="00761A13">
        <w:rPr>
          <w:rFonts w:ascii="Times New Roman" w:hAnsi="Times New Roman"/>
          <w:sz w:val="24"/>
          <w:szCs w:val="24"/>
        </w:rPr>
        <w:t xml:space="preserve">8 </w:t>
      </w:r>
      <w:r w:rsidRPr="00E947EB">
        <w:rPr>
          <w:rFonts w:ascii="Times New Roman" w:hAnsi="Times New Roman"/>
          <w:sz w:val="24"/>
          <w:szCs w:val="24"/>
        </w:rPr>
        <w:t>году</w:t>
      </w:r>
      <w:r w:rsidR="00761A13">
        <w:rPr>
          <w:rFonts w:ascii="Times New Roman" w:hAnsi="Times New Roman"/>
          <w:sz w:val="24"/>
          <w:szCs w:val="24"/>
        </w:rPr>
        <w:t xml:space="preserve"> и плановых 2019 и 2020 годах</w:t>
      </w:r>
      <w:r w:rsidRPr="00E947EB">
        <w:rPr>
          <w:rFonts w:ascii="Times New Roman" w:hAnsi="Times New Roman"/>
          <w:sz w:val="24"/>
          <w:szCs w:val="24"/>
        </w:rPr>
        <w:t xml:space="preserve"> направлена на мобилизацию налоговых и неналоговых</w:t>
      </w:r>
      <w:r w:rsidR="003A0C7B" w:rsidRPr="00E947EB">
        <w:rPr>
          <w:rFonts w:ascii="Times New Roman" w:hAnsi="Times New Roman"/>
          <w:sz w:val="24"/>
          <w:szCs w:val="24"/>
        </w:rPr>
        <w:t xml:space="preserve"> доходов местного бюджета</w:t>
      </w:r>
      <w:r w:rsidRPr="00E947EB">
        <w:rPr>
          <w:rFonts w:ascii="Times New Roman" w:hAnsi="Times New Roman"/>
          <w:sz w:val="24"/>
          <w:szCs w:val="24"/>
        </w:rPr>
        <w:t>, на усиление администрирования налоговых и неналоговых платежей в бюджет.</w:t>
      </w:r>
    </w:p>
    <w:p w:rsidR="00486BFC" w:rsidRPr="00E947EB" w:rsidRDefault="00486BFC" w:rsidP="00E947E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 xml:space="preserve"> Структурными подразделениями и межведомственной комиссией по укреплению финансовой и налоговой дисциплины администрации </w:t>
      </w:r>
      <w:proofErr w:type="spellStart"/>
      <w:r w:rsidRPr="00E947EB">
        <w:rPr>
          <w:rFonts w:ascii="Times New Roman" w:hAnsi="Times New Roman"/>
          <w:sz w:val="24"/>
          <w:szCs w:val="24"/>
        </w:rPr>
        <w:t>Безымянского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 муниципального образования будет проводиться дальнейшая работа, направленная на усиление </w:t>
      </w:r>
      <w:proofErr w:type="gramStart"/>
      <w:r w:rsidRPr="00E947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947EB">
        <w:rPr>
          <w:rFonts w:ascii="Times New Roman" w:hAnsi="Times New Roman"/>
          <w:sz w:val="24"/>
          <w:szCs w:val="24"/>
        </w:rPr>
        <w:t xml:space="preserve"> исполнением плательщиками обязательств по уплате налогов и неналоговых платежей, в особенности по </w:t>
      </w:r>
      <w:proofErr w:type="spellStart"/>
      <w:r w:rsidRPr="00E947EB">
        <w:rPr>
          <w:rFonts w:ascii="Times New Roman" w:hAnsi="Times New Roman"/>
          <w:sz w:val="24"/>
          <w:szCs w:val="24"/>
        </w:rPr>
        <w:t>бюджетообразующим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 доходам. Будет продолжена практика работы по </w:t>
      </w:r>
      <w:proofErr w:type="gramStart"/>
      <w:r w:rsidRPr="00E947EB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E947EB">
        <w:rPr>
          <w:rFonts w:ascii="Times New Roman" w:hAnsi="Times New Roman"/>
          <w:sz w:val="24"/>
          <w:szCs w:val="24"/>
        </w:rPr>
        <w:t xml:space="preserve"> администрированием доходов, усилению дисциплины платежей в бюджет по администраторам доходов.</w:t>
      </w:r>
    </w:p>
    <w:p w:rsidR="00486BFC" w:rsidRPr="00E947EB" w:rsidRDefault="00486BFC" w:rsidP="00914457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47EB">
        <w:rPr>
          <w:rFonts w:ascii="Times New Roman" w:hAnsi="Times New Roman"/>
          <w:b/>
          <w:sz w:val="24"/>
          <w:szCs w:val="24"/>
        </w:rPr>
        <w:t>Основные проблемы в сфере бюджетной политики</w:t>
      </w:r>
    </w:p>
    <w:p w:rsidR="00803E78" w:rsidRDefault="00803E78" w:rsidP="00E947E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6BFC" w:rsidRPr="00E947EB" w:rsidRDefault="00486BFC" w:rsidP="00E947E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>Учитывая сохраняющуюся неблагоприятную ситуацию в мировой экономике, бюджетная политика на 201</w:t>
      </w:r>
      <w:r w:rsidR="00761A13">
        <w:rPr>
          <w:rFonts w:ascii="Times New Roman" w:hAnsi="Times New Roman"/>
          <w:sz w:val="24"/>
          <w:szCs w:val="24"/>
        </w:rPr>
        <w:t>8</w:t>
      </w:r>
      <w:r w:rsidR="00E830CF">
        <w:rPr>
          <w:rFonts w:ascii="Times New Roman" w:hAnsi="Times New Roman"/>
          <w:sz w:val="24"/>
          <w:szCs w:val="24"/>
        </w:rPr>
        <w:t xml:space="preserve"> </w:t>
      </w:r>
      <w:r w:rsidRPr="00E947EB">
        <w:rPr>
          <w:rFonts w:ascii="Times New Roman" w:hAnsi="Times New Roman"/>
          <w:sz w:val="24"/>
          <w:szCs w:val="24"/>
        </w:rPr>
        <w:t xml:space="preserve">год </w:t>
      </w:r>
      <w:r w:rsidR="00761A13">
        <w:rPr>
          <w:rFonts w:ascii="Times New Roman" w:hAnsi="Times New Roman"/>
          <w:sz w:val="24"/>
          <w:szCs w:val="24"/>
        </w:rPr>
        <w:t xml:space="preserve">и плановые периоды 2019 и 2020 годов </w:t>
      </w:r>
      <w:r w:rsidR="00803E78">
        <w:rPr>
          <w:rFonts w:ascii="Times New Roman" w:hAnsi="Times New Roman"/>
          <w:sz w:val="24"/>
          <w:szCs w:val="24"/>
        </w:rPr>
        <w:t xml:space="preserve">ставит перед собой </w:t>
      </w:r>
      <w:r w:rsidRPr="00E947EB">
        <w:rPr>
          <w:rFonts w:ascii="Times New Roman" w:hAnsi="Times New Roman"/>
          <w:sz w:val="24"/>
          <w:szCs w:val="24"/>
        </w:rPr>
        <w:t>реши</w:t>
      </w:r>
      <w:r w:rsidR="00AB1C1A">
        <w:rPr>
          <w:rFonts w:ascii="Times New Roman" w:hAnsi="Times New Roman"/>
          <w:sz w:val="24"/>
          <w:szCs w:val="24"/>
        </w:rPr>
        <w:t>т</w:t>
      </w:r>
      <w:r w:rsidR="00803E78">
        <w:rPr>
          <w:rFonts w:ascii="Times New Roman" w:hAnsi="Times New Roman"/>
          <w:sz w:val="24"/>
          <w:szCs w:val="24"/>
        </w:rPr>
        <w:t>ь</w:t>
      </w:r>
      <w:r w:rsidRPr="00E947EB">
        <w:rPr>
          <w:rFonts w:ascii="Times New Roman" w:hAnsi="Times New Roman"/>
          <w:sz w:val="24"/>
          <w:szCs w:val="24"/>
        </w:rPr>
        <w:t xml:space="preserve"> следующие задачи:</w:t>
      </w:r>
    </w:p>
    <w:p w:rsidR="00486BFC" w:rsidRPr="00E947EB" w:rsidRDefault="00486BFC" w:rsidP="00E947E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 xml:space="preserve">- устанавливать новые расходные обязательства только в </w:t>
      </w:r>
      <w:r w:rsidR="00803E78" w:rsidRPr="00E947EB">
        <w:rPr>
          <w:rFonts w:ascii="Times New Roman" w:hAnsi="Times New Roman"/>
          <w:sz w:val="24"/>
          <w:szCs w:val="24"/>
        </w:rPr>
        <w:t>пределах,</w:t>
      </w:r>
      <w:r w:rsidRPr="00E947EB">
        <w:rPr>
          <w:rFonts w:ascii="Times New Roman" w:hAnsi="Times New Roman"/>
          <w:sz w:val="24"/>
          <w:szCs w:val="24"/>
        </w:rPr>
        <w:t xml:space="preserve"> имеющихся для их реализации финансовых ресурсов;</w:t>
      </w:r>
    </w:p>
    <w:p w:rsidR="00486BFC" w:rsidRPr="00E947EB" w:rsidRDefault="00486BFC" w:rsidP="00E947E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 xml:space="preserve">- повысить качество планирования главными распорядителями бюджетных средств </w:t>
      </w:r>
      <w:r w:rsidRPr="00E947EB">
        <w:rPr>
          <w:rFonts w:ascii="Times New Roman" w:hAnsi="Times New Roman"/>
          <w:sz w:val="24"/>
          <w:szCs w:val="24"/>
        </w:rPr>
        <w:lastRenderedPageBreak/>
        <w:t>ведомственных расходов и осуществлять оценку эффективности их использования. Расходование  бюджетных сре</w:t>
      </w:r>
      <w:proofErr w:type="gramStart"/>
      <w:r w:rsidRPr="00E947EB">
        <w:rPr>
          <w:rFonts w:ascii="Times New Roman" w:hAnsi="Times New Roman"/>
          <w:sz w:val="24"/>
          <w:szCs w:val="24"/>
        </w:rPr>
        <w:t>дств  гл</w:t>
      </w:r>
      <w:proofErr w:type="gramEnd"/>
      <w:r w:rsidRPr="00E947EB">
        <w:rPr>
          <w:rFonts w:ascii="Times New Roman" w:hAnsi="Times New Roman"/>
          <w:sz w:val="24"/>
          <w:szCs w:val="24"/>
        </w:rPr>
        <w:t>авных распорядителей должно сопровождаться содержательным  анализом достигнутых результатов;</w:t>
      </w:r>
    </w:p>
    <w:p w:rsidR="00486BFC" w:rsidRPr="00E947EB" w:rsidRDefault="00486BFC" w:rsidP="00E947E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>- переход к режиму жесткой экономии бюджетных средств, предполагающему достижение максимально возможного эффекта от каждого бюджетного рубля;</w:t>
      </w:r>
    </w:p>
    <w:p w:rsidR="00486BFC" w:rsidRPr="00E947EB" w:rsidRDefault="00486BFC" w:rsidP="00E947E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>- усиление финансового контроля со стороны главных распорядителей бюджетных средств и финансового органа.</w:t>
      </w:r>
    </w:p>
    <w:p w:rsidR="00ED5401" w:rsidRDefault="00ED5401" w:rsidP="00042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2C37" w:rsidRPr="00E947EB" w:rsidRDefault="00914457" w:rsidP="00042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77A5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947EB">
        <w:rPr>
          <w:rFonts w:ascii="Times New Roman" w:hAnsi="Times New Roman" w:cs="Times New Roman"/>
          <w:b/>
          <w:bCs/>
          <w:sz w:val="24"/>
          <w:szCs w:val="24"/>
        </w:rPr>
        <w:t>ДОХОДЫ БЮДЖЕТА, МЕЖБЮДЖЕТНЫЕ ОТНОШЕНИЯ</w:t>
      </w:r>
    </w:p>
    <w:p w:rsidR="00042C37" w:rsidRPr="000357CE" w:rsidRDefault="00042C37" w:rsidP="00042C3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57CE">
        <w:rPr>
          <w:rFonts w:ascii="Times New Roman" w:hAnsi="Times New Roman"/>
          <w:b/>
          <w:bCs/>
          <w:sz w:val="28"/>
          <w:szCs w:val="28"/>
          <w:lang w:eastAsia="ru-RU"/>
        </w:rPr>
        <w:t>3.1. Общие сведения</w:t>
      </w:r>
    </w:p>
    <w:p w:rsidR="00042C37" w:rsidRPr="00E947EB" w:rsidRDefault="00042C37" w:rsidP="00E947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47EB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</w:t>
      </w:r>
      <w:proofErr w:type="gramStart"/>
      <w:r w:rsidRPr="00E947EB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E947EB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E947EB">
        <w:rPr>
          <w:rFonts w:ascii="Times New Roman" w:hAnsi="Times New Roman"/>
          <w:sz w:val="24"/>
          <w:szCs w:val="24"/>
          <w:lang w:eastAsia="ru-RU"/>
        </w:rPr>
        <w:t xml:space="preserve"> поступающие в бюджет денежные средства, за исключением средств, являющихся </w:t>
      </w:r>
      <w:r w:rsidR="004E641C" w:rsidRPr="00E947EB">
        <w:rPr>
          <w:rFonts w:ascii="Times New Roman" w:hAnsi="Times New Roman"/>
          <w:sz w:val="24"/>
          <w:szCs w:val="24"/>
          <w:lang w:eastAsia="ru-RU"/>
        </w:rPr>
        <w:t xml:space="preserve">в соответствии с настоящим Кодексом </w:t>
      </w:r>
      <w:r w:rsidRPr="00E947EB">
        <w:rPr>
          <w:rFonts w:ascii="Times New Roman" w:hAnsi="Times New Roman"/>
          <w:sz w:val="24"/>
          <w:szCs w:val="24"/>
          <w:lang w:eastAsia="ru-RU"/>
        </w:rPr>
        <w:t>источниками финансирования дефицита бюджета.</w:t>
      </w:r>
    </w:p>
    <w:p w:rsidR="00042C37" w:rsidRPr="00E947EB" w:rsidRDefault="00042C37" w:rsidP="00E947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47EB">
        <w:rPr>
          <w:rFonts w:ascii="Times New Roman" w:hAnsi="Times New Roman"/>
          <w:sz w:val="24"/>
          <w:szCs w:val="24"/>
          <w:lang w:eastAsia="ru-RU"/>
        </w:rPr>
        <w:t xml:space="preserve">Доходы бюджета </w:t>
      </w:r>
      <w:r w:rsidR="004E641C" w:rsidRPr="00E947EB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Pr="00E947EB">
        <w:rPr>
          <w:rFonts w:ascii="Times New Roman" w:hAnsi="Times New Roman"/>
          <w:sz w:val="24"/>
          <w:szCs w:val="24"/>
          <w:lang w:eastAsia="ru-RU"/>
        </w:rPr>
        <w:t xml:space="preserve">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042C37" w:rsidRPr="00E947EB" w:rsidRDefault="00042C37" w:rsidP="00E947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47EB">
        <w:rPr>
          <w:rFonts w:ascii="Times New Roman" w:hAnsi="Times New Roman"/>
          <w:sz w:val="24"/>
          <w:szCs w:val="24"/>
          <w:lang w:eastAsia="ru-RU"/>
        </w:rPr>
        <w:t>К доходам бюджетов относятся налоговые доходы, неналоговые доходы и безвозмездные поступления.</w:t>
      </w:r>
    </w:p>
    <w:p w:rsidR="00042C37" w:rsidRPr="00E947EB" w:rsidRDefault="00042C37" w:rsidP="00E947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47EB">
        <w:rPr>
          <w:rFonts w:ascii="Times New Roman" w:hAnsi="Times New Roman"/>
          <w:color w:val="000000" w:themeColor="text1"/>
          <w:sz w:val="24"/>
          <w:szCs w:val="24"/>
        </w:rPr>
        <w:t>Сумма налоговых и неналоговых доходов</w:t>
      </w:r>
      <w:r w:rsidR="00642A6D">
        <w:rPr>
          <w:rFonts w:ascii="Times New Roman" w:hAnsi="Times New Roman"/>
          <w:color w:val="000000" w:themeColor="text1"/>
          <w:sz w:val="24"/>
          <w:szCs w:val="24"/>
        </w:rPr>
        <w:t xml:space="preserve"> за 201</w:t>
      </w:r>
      <w:r w:rsidR="00BC3EEA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642A6D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Pr="00E947EB">
        <w:rPr>
          <w:rFonts w:ascii="Times New Roman" w:hAnsi="Times New Roman"/>
          <w:color w:val="000000" w:themeColor="text1"/>
          <w:sz w:val="24"/>
          <w:szCs w:val="24"/>
        </w:rPr>
        <w:t xml:space="preserve"> составляет </w:t>
      </w:r>
      <w:r w:rsidR="00BC3EEA">
        <w:rPr>
          <w:rFonts w:ascii="Times New Roman" w:hAnsi="Times New Roman"/>
          <w:color w:val="000000" w:themeColor="text1"/>
          <w:sz w:val="24"/>
          <w:szCs w:val="24"/>
        </w:rPr>
        <w:t>14 280,3</w:t>
      </w:r>
      <w:r w:rsidR="009F5A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47EB">
        <w:rPr>
          <w:rFonts w:ascii="Times New Roman" w:hAnsi="Times New Roman"/>
          <w:color w:val="000000" w:themeColor="text1"/>
          <w:sz w:val="24"/>
          <w:szCs w:val="24"/>
        </w:rPr>
        <w:t xml:space="preserve"> руб. или </w:t>
      </w:r>
      <w:r w:rsidR="009F5A8C">
        <w:rPr>
          <w:rFonts w:ascii="Times New Roman" w:hAnsi="Times New Roman"/>
          <w:color w:val="000000" w:themeColor="text1"/>
          <w:sz w:val="24"/>
          <w:szCs w:val="24"/>
        </w:rPr>
        <w:t>74</w:t>
      </w:r>
      <w:r w:rsidR="00BC3EEA">
        <w:rPr>
          <w:rFonts w:ascii="Times New Roman" w:hAnsi="Times New Roman"/>
          <w:color w:val="000000" w:themeColor="text1"/>
          <w:sz w:val="24"/>
          <w:szCs w:val="24"/>
        </w:rPr>
        <w:t>,9</w:t>
      </w:r>
      <w:r w:rsidRPr="00E947EB">
        <w:rPr>
          <w:rFonts w:ascii="Times New Roman" w:hAnsi="Times New Roman"/>
          <w:color w:val="000000" w:themeColor="text1"/>
          <w:sz w:val="24"/>
          <w:szCs w:val="24"/>
        </w:rPr>
        <w:t>% от общей суммы доходов.</w:t>
      </w:r>
    </w:p>
    <w:p w:rsidR="00042C37" w:rsidRPr="00E947EB" w:rsidRDefault="00042C37" w:rsidP="00E947E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47EB">
        <w:rPr>
          <w:rFonts w:ascii="Times New Roman" w:hAnsi="Times New Roman"/>
          <w:color w:val="000000" w:themeColor="text1"/>
          <w:sz w:val="24"/>
          <w:szCs w:val="24"/>
        </w:rPr>
        <w:t>Сумма</w:t>
      </w:r>
      <w:r w:rsidRPr="00E947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безвозмездных поступлений </w:t>
      </w:r>
      <w:r w:rsidR="00642A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 201</w:t>
      </w:r>
      <w:r w:rsidR="00BC3E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</w:t>
      </w:r>
      <w:r w:rsidR="00642A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</w:t>
      </w:r>
      <w:r w:rsidRPr="00E947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составляет </w:t>
      </w:r>
      <w:r w:rsidR="00BC3E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4 781,2 </w:t>
      </w:r>
      <w:r w:rsidR="00752E08" w:rsidRPr="00E947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тыс</w:t>
      </w:r>
      <w:r w:rsidRPr="00E947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руб. или </w:t>
      </w:r>
      <w:r w:rsidR="009F5A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BC3E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5,1</w:t>
      </w:r>
      <w:r w:rsidR="009F5A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E947EB">
        <w:rPr>
          <w:rFonts w:ascii="Times New Roman" w:hAnsi="Times New Roman"/>
          <w:color w:val="000000" w:themeColor="text1"/>
          <w:sz w:val="24"/>
          <w:szCs w:val="24"/>
        </w:rPr>
        <w:t>% от общей суммы доходов.</w:t>
      </w:r>
    </w:p>
    <w:p w:rsidR="00752E08" w:rsidRDefault="00752E08" w:rsidP="00042C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30"/>
        </w:rPr>
      </w:pPr>
      <w:r w:rsidRPr="000357CE">
        <w:rPr>
          <w:rFonts w:ascii="Times New Roman" w:hAnsi="Times New Roman"/>
          <w:noProof/>
          <w:color w:val="000000"/>
          <w:sz w:val="40"/>
          <w:szCs w:val="30"/>
          <w:lang w:eastAsia="ru-RU"/>
        </w:rPr>
        <w:drawing>
          <wp:inline distT="0" distB="0" distL="0" distR="0">
            <wp:extent cx="4257675" cy="22193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6BFC" w:rsidRDefault="00486BFC" w:rsidP="00515F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30"/>
        </w:rPr>
      </w:pPr>
    </w:p>
    <w:p w:rsidR="00515F61" w:rsidRPr="00E947EB" w:rsidRDefault="00515F61" w:rsidP="00515F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947EB">
        <w:rPr>
          <w:rFonts w:ascii="Times New Roman" w:hAnsi="Times New Roman"/>
          <w:b/>
          <w:color w:val="000000"/>
          <w:sz w:val="24"/>
          <w:szCs w:val="24"/>
        </w:rPr>
        <w:t>3.2. Налоговые и неналоговые доходы</w:t>
      </w:r>
    </w:p>
    <w:p w:rsidR="00914457" w:rsidRPr="00255F8E" w:rsidRDefault="00914457" w:rsidP="00515F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30"/>
        </w:rPr>
      </w:pPr>
    </w:p>
    <w:p w:rsidR="00515F61" w:rsidRPr="00E947EB" w:rsidRDefault="00515F61" w:rsidP="00E947EB">
      <w:pPr>
        <w:shd w:val="clear" w:color="auto" w:fill="FFFFFF"/>
        <w:spacing w:after="0"/>
        <w:ind w:firstLine="691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color w:val="000000"/>
          <w:sz w:val="24"/>
          <w:szCs w:val="24"/>
        </w:rPr>
        <w:t>В структуре налоговых и неналоговых доходов бюджета</w:t>
      </w:r>
      <w:r w:rsidR="00E650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947EB">
        <w:rPr>
          <w:rFonts w:ascii="Times New Roman" w:hAnsi="Times New Roman"/>
          <w:color w:val="000000"/>
          <w:sz w:val="24"/>
          <w:szCs w:val="24"/>
        </w:rPr>
        <w:t>Безымянского</w:t>
      </w:r>
      <w:proofErr w:type="spellEnd"/>
      <w:r w:rsidR="00E650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47EB">
        <w:rPr>
          <w:rFonts w:ascii="Times New Roman" w:hAnsi="Times New Roman"/>
          <w:color w:val="000000"/>
          <w:sz w:val="24"/>
          <w:szCs w:val="24"/>
        </w:rPr>
        <w:t>муниципального образования налоговые доходы составляют 99,</w:t>
      </w:r>
      <w:r w:rsidR="003A0BA7" w:rsidRPr="00E947EB">
        <w:rPr>
          <w:rFonts w:ascii="Times New Roman" w:hAnsi="Times New Roman"/>
          <w:color w:val="000000"/>
          <w:sz w:val="24"/>
          <w:szCs w:val="24"/>
        </w:rPr>
        <w:t>7</w:t>
      </w:r>
      <w:r w:rsidRPr="00E947EB">
        <w:rPr>
          <w:rFonts w:ascii="Times New Roman" w:hAnsi="Times New Roman"/>
          <w:color w:val="000000"/>
          <w:sz w:val="24"/>
          <w:szCs w:val="24"/>
        </w:rPr>
        <w:t xml:space="preserve"> %, неналоговые – 0,</w:t>
      </w:r>
      <w:r w:rsidR="003A0BA7" w:rsidRPr="00E947EB">
        <w:rPr>
          <w:rFonts w:ascii="Times New Roman" w:hAnsi="Times New Roman"/>
          <w:color w:val="000000"/>
          <w:sz w:val="24"/>
          <w:szCs w:val="24"/>
        </w:rPr>
        <w:t>3</w:t>
      </w:r>
      <w:r w:rsidRPr="00E947EB">
        <w:rPr>
          <w:rFonts w:ascii="Times New Roman" w:hAnsi="Times New Roman"/>
          <w:color w:val="000000"/>
          <w:sz w:val="24"/>
          <w:szCs w:val="24"/>
        </w:rPr>
        <w:t>%.</w:t>
      </w:r>
    </w:p>
    <w:p w:rsidR="00515F61" w:rsidRPr="00E947EB" w:rsidRDefault="00515F61" w:rsidP="00E947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947EB">
        <w:rPr>
          <w:rFonts w:ascii="Times New Roman" w:hAnsi="Times New Roman"/>
          <w:color w:val="000000"/>
          <w:sz w:val="24"/>
          <w:szCs w:val="24"/>
        </w:rPr>
        <w:t xml:space="preserve">Основные </w:t>
      </w:r>
      <w:proofErr w:type="spellStart"/>
      <w:r w:rsidRPr="00E947EB">
        <w:rPr>
          <w:rFonts w:ascii="Times New Roman" w:hAnsi="Times New Roman"/>
          <w:color w:val="000000"/>
          <w:sz w:val="24"/>
          <w:szCs w:val="24"/>
        </w:rPr>
        <w:t>бюджетообразующие</w:t>
      </w:r>
      <w:proofErr w:type="spellEnd"/>
      <w:r w:rsidRPr="00E947EB">
        <w:rPr>
          <w:rFonts w:ascii="Times New Roman" w:hAnsi="Times New Roman"/>
          <w:color w:val="000000"/>
          <w:sz w:val="24"/>
          <w:szCs w:val="24"/>
        </w:rPr>
        <w:t xml:space="preserve"> доходные источники бюджета </w:t>
      </w:r>
      <w:proofErr w:type="spellStart"/>
      <w:r w:rsidRPr="00E947EB">
        <w:rPr>
          <w:rFonts w:ascii="Times New Roman" w:hAnsi="Times New Roman"/>
          <w:color w:val="000000"/>
          <w:sz w:val="24"/>
          <w:szCs w:val="24"/>
        </w:rPr>
        <w:t>Безымян</w:t>
      </w:r>
      <w:bookmarkStart w:id="0" w:name="_GoBack"/>
      <w:bookmarkEnd w:id="0"/>
      <w:r w:rsidRPr="00E947EB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E947EB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образования:</w:t>
      </w:r>
    </w:p>
    <w:p w:rsidR="00515F61" w:rsidRPr="00E947EB" w:rsidRDefault="00515F61" w:rsidP="00E947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947EB">
        <w:rPr>
          <w:rFonts w:ascii="Times New Roman" w:hAnsi="Times New Roman"/>
          <w:color w:val="000000"/>
          <w:sz w:val="24"/>
          <w:szCs w:val="24"/>
        </w:rPr>
        <w:t>- налог на доходы физичес</w:t>
      </w:r>
      <w:r w:rsidR="00707DE4">
        <w:rPr>
          <w:rFonts w:ascii="Times New Roman" w:hAnsi="Times New Roman"/>
          <w:color w:val="000000"/>
          <w:sz w:val="24"/>
          <w:szCs w:val="24"/>
        </w:rPr>
        <w:t>ких лиц (</w:t>
      </w:r>
      <w:r w:rsidR="00BC3EEA">
        <w:rPr>
          <w:rFonts w:ascii="Times New Roman" w:hAnsi="Times New Roman"/>
          <w:color w:val="000000"/>
          <w:sz w:val="24"/>
          <w:szCs w:val="24"/>
        </w:rPr>
        <w:t>20,7</w:t>
      </w:r>
      <w:r w:rsidRPr="00E947EB">
        <w:rPr>
          <w:rFonts w:ascii="Times New Roman" w:hAnsi="Times New Roman"/>
          <w:color w:val="000000"/>
          <w:sz w:val="24"/>
          <w:szCs w:val="24"/>
        </w:rPr>
        <w:t>%);</w:t>
      </w:r>
    </w:p>
    <w:p w:rsidR="00515F61" w:rsidRPr="00E947EB" w:rsidRDefault="00515F61" w:rsidP="00E947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47EB">
        <w:rPr>
          <w:rFonts w:ascii="Times New Roman" w:hAnsi="Times New Roman"/>
          <w:color w:val="000000"/>
          <w:sz w:val="24"/>
          <w:szCs w:val="24"/>
        </w:rPr>
        <w:t xml:space="preserve">- единый сельскохозяйственный </w:t>
      </w:r>
      <w:r w:rsidRPr="00E947EB">
        <w:rPr>
          <w:rFonts w:ascii="Times New Roman" w:hAnsi="Times New Roman"/>
          <w:sz w:val="24"/>
          <w:szCs w:val="24"/>
          <w:lang w:eastAsia="ru-RU"/>
        </w:rPr>
        <w:t>на</w:t>
      </w:r>
      <w:r w:rsidR="00707DE4">
        <w:rPr>
          <w:rFonts w:ascii="Times New Roman" w:hAnsi="Times New Roman"/>
          <w:sz w:val="24"/>
          <w:szCs w:val="24"/>
          <w:lang w:eastAsia="ru-RU"/>
        </w:rPr>
        <w:t>лог (</w:t>
      </w:r>
      <w:r w:rsidR="00BC3EEA">
        <w:rPr>
          <w:rFonts w:ascii="Times New Roman" w:hAnsi="Times New Roman"/>
          <w:sz w:val="24"/>
          <w:szCs w:val="24"/>
          <w:lang w:eastAsia="ru-RU"/>
        </w:rPr>
        <w:t>25,4</w:t>
      </w:r>
      <w:r w:rsidR="003A0BA7" w:rsidRPr="00E947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47EB">
        <w:rPr>
          <w:rFonts w:ascii="Times New Roman" w:hAnsi="Times New Roman"/>
          <w:sz w:val="24"/>
          <w:szCs w:val="24"/>
          <w:lang w:eastAsia="ru-RU"/>
        </w:rPr>
        <w:t>%);</w:t>
      </w:r>
    </w:p>
    <w:p w:rsidR="00515F61" w:rsidRPr="00E947EB" w:rsidRDefault="00515F61" w:rsidP="00E947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47EB">
        <w:rPr>
          <w:rFonts w:ascii="Times New Roman" w:hAnsi="Times New Roman"/>
          <w:sz w:val="24"/>
          <w:szCs w:val="24"/>
          <w:lang w:eastAsia="ru-RU"/>
        </w:rPr>
        <w:t>- земельный налог (</w:t>
      </w:r>
      <w:r w:rsidR="00BC3EEA">
        <w:rPr>
          <w:rFonts w:ascii="Times New Roman" w:hAnsi="Times New Roman"/>
          <w:sz w:val="24"/>
          <w:szCs w:val="24"/>
          <w:lang w:eastAsia="ru-RU"/>
        </w:rPr>
        <w:t>30,0</w:t>
      </w:r>
      <w:r w:rsidR="003A0BA7" w:rsidRPr="00E947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47EB">
        <w:rPr>
          <w:rFonts w:ascii="Times New Roman" w:hAnsi="Times New Roman"/>
          <w:sz w:val="24"/>
          <w:szCs w:val="24"/>
          <w:lang w:eastAsia="ru-RU"/>
        </w:rPr>
        <w:t>%);</w:t>
      </w:r>
    </w:p>
    <w:p w:rsidR="00515F61" w:rsidRPr="00E947EB" w:rsidRDefault="00515F61" w:rsidP="00E947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47EB">
        <w:rPr>
          <w:rFonts w:ascii="Times New Roman" w:hAnsi="Times New Roman"/>
          <w:sz w:val="24"/>
          <w:szCs w:val="24"/>
          <w:lang w:eastAsia="ru-RU"/>
        </w:rPr>
        <w:t>- налог на имущество физических лиц (</w:t>
      </w:r>
      <w:r w:rsidR="00BC3EEA">
        <w:rPr>
          <w:rFonts w:ascii="Times New Roman" w:hAnsi="Times New Roman"/>
          <w:sz w:val="24"/>
          <w:szCs w:val="24"/>
          <w:lang w:eastAsia="ru-RU"/>
        </w:rPr>
        <w:t>23,0</w:t>
      </w:r>
      <w:r w:rsidR="003A0BA7" w:rsidRPr="00E947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47EB">
        <w:rPr>
          <w:rFonts w:ascii="Times New Roman" w:hAnsi="Times New Roman"/>
          <w:sz w:val="24"/>
          <w:szCs w:val="24"/>
          <w:lang w:eastAsia="ru-RU"/>
        </w:rPr>
        <w:t>%).</w:t>
      </w:r>
    </w:p>
    <w:p w:rsidR="00515F61" w:rsidRPr="00E947EB" w:rsidRDefault="00334EEF" w:rsidP="00E947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государственная пошлина (0,7</w:t>
      </w:r>
      <w:r w:rsidR="00515F61" w:rsidRPr="00E947EB">
        <w:rPr>
          <w:rFonts w:ascii="Times New Roman" w:hAnsi="Times New Roman"/>
          <w:sz w:val="24"/>
          <w:szCs w:val="24"/>
          <w:lang w:eastAsia="ru-RU"/>
        </w:rPr>
        <w:t>%)</w:t>
      </w:r>
    </w:p>
    <w:p w:rsidR="00515F61" w:rsidRPr="00E947EB" w:rsidRDefault="00515F61" w:rsidP="00E947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47EB">
        <w:rPr>
          <w:rFonts w:ascii="Times New Roman" w:hAnsi="Times New Roman"/>
          <w:sz w:val="24"/>
          <w:szCs w:val="24"/>
          <w:lang w:eastAsia="ru-RU"/>
        </w:rPr>
        <w:lastRenderedPageBreak/>
        <w:t>Существенных изменений в структуре налоговой системы, введение новых налогов в среднесрочной перспективе не предполагается.</w:t>
      </w:r>
    </w:p>
    <w:p w:rsidR="00515F61" w:rsidRPr="00E947EB" w:rsidRDefault="00515F61" w:rsidP="00E947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47EB">
        <w:rPr>
          <w:rFonts w:ascii="Times New Roman" w:hAnsi="Times New Roman"/>
          <w:sz w:val="24"/>
          <w:szCs w:val="24"/>
          <w:lang w:eastAsia="ru-RU"/>
        </w:rPr>
        <w:t xml:space="preserve">Дальнейшее совершенствование налоговой системы должно реализовываться в направлении настройки существующей системы налогообложения, мобилизации дополнительных доходов за счет улучшения качества налогового администрирования, сокращения теневой экономики. </w:t>
      </w:r>
    </w:p>
    <w:p w:rsidR="00515F61" w:rsidRPr="00E947EB" w:rsidRDefault="00515F61" w:rsidP="00E947EB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населения</w:t>
      </w:r>
      <w:r w:rsidR="0021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5370C" w:rsidRPr="00E9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Безымянского</w:t>
      </w:r>
      <w:proofErr w:type="spellEnd"/>
      <w:r w:rsidR="0045370C" w:rsidRPr="00E9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E9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</w:t>
      </w:r>
      <w:r w:rsidR="0009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9 696 </w:t>
      </w:r>
      <w:r w:rsidRPr="00E9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</w:t>
      </w:r>
    </w:p>
    <w:p w:rsidR="00515F61" w:rsidRPr="00E947EB" w:rsidRDefault="00515F61" w:rsidP="00E947EB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налоговых и неналоговых доходов бюджета </w:t>
      </w:r>
      <w:proofErr w:type="spellStart"/>
      <w:r w:rsidR="00354E48" w:rsidRPr="00E9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Безымянского</w:t>
      </w:r>
      <w:proofErr w:type="spellEnd"/>
      <w:r w:rsidR="0021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354E48" w:rsidRPr="00E9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в</w:t>
      </w:r>
      <w:r w:rsidRPr="00E9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расчете на 1 жителя составляет</w:t>
      </w:r>
      <w:r w:rsidR="0009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34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558,5</w:t>
      </w:r>
      <w:r w:rsidR="00446536" w:rsidRPr="00E9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r w:rsidR="00354E48" w:rsidRPr="00E9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46536" w:rsidRPr="00E9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354E48" w:rsidRPr="00E9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5F61" w:rsidRPr="00E947EB" w:rsidRDefault="00515F61" w:rsidP="00E947EB">
      <w:pPr>
        <w:spacing w:after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E947EB">
        <w:rPr>
          <w:rFonts w:ascii="Times New Roman" w:eastAsia="Calibri" w:hAnsi="Times New Roman" w:cs="Times New Roman"/>
          <w:bCs/>
          <w:sz w:val="24"/>
          <w:szCs w:val="24"/>
        </w:rPr>
        <w:t xml:space="preserve">Граждане </w:t>
      </w:r>
      <w:proofErr w:type="spellStart"/>
      <w:r w:rsidR="00354E48" w:rsidRPr="00E947EB">
        <w:rPr>
          <w:rFonts w:ascii="Times New Roman" w:eastAsia="Calibri" w:hAnsi="Times New Roman" w:cs="Times New Roman"/>
          <w:bCs/>
          <w:sz w:val="24"/>
          <w:szCs w:val="24"/>
        </w:rPr>
        <w:t>Безымянского</w:t>
      </w:r>
      <w:proofErr w:type="spellEnd"/>
      <w:r w:rsidR="000960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54E48" w:rsidRPr="00E947EB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образования </w:t>
      </w:r>
      <w:r w:rsidRPr="00E947EB">
        <w:rPr>
          <w:rFonts w:ascii="Times New Roman" w:eastAsia="Calibri" w:hAnsi="Times New Roman" w:cs="Times New Roman"/>
          <w:bCs/>
          <w:sz w:val="24"/>
          <w:szCs w:val="24"/>
        </w:rPr>
        <w:t>уплачивают в бюджет:</w:t>
      </w:r>
    </w:p>
    <w:p w:rsidR="00515F61" w:rsidRPr="00E947EB" w:rsidRDefault="00515F61" w:rsidP="00E947EB">
      <w:pPr>
        <w:spacing w:after="0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E947EB">
        <w:rPr>
          <w:rFonts w:ascii="Times New Roman" w:eastAsia="Calibri" w:hAnsi="Times New Roman" w:cs="Times New Roman"/>
          <w:bCs/>
          <w:sz w:val="24"/>
          <w:szCs w:val="24"/>
        </w:rPr>
        <w:t>-налог на доходы физических лиц;</w:t>
      </w:r>
    </w:p>
    <w:p w:rsidR="00515F61" w:rsidRPr="00E947EB" w:rsidRDefault="00515F61" w:rsidP="00E947EB">
      <w:pPr>
        <w:spacing w:after="0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E947EB">
        <w:rPr>
          <w:rFonts w:ascii="Times New Roman" w:eastAsia="Calibri" w:hAnsi="Times New Roman" w:cs="Times New Roman"/>
          <w:bCs/>
          <w:sz w:val="24"/>
          <w:szCs w:val="24"/>
        </w:rPr>
        <w:t>-налог на имущество физических лиц;</w:t>
      </w:r>
    </w:p>
    <w:p w:rsidR="00515F61" w:rsidRPr="00E947EB" w:rsidRDefault="00515F61" w:rsidP="00E947EB">
      <w:pPr>
        <w:spacing w:after="0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E947EB">
        <w:rPr>
          <w:rFonts w:ascii="Times New Roman" w:eastAsia="Calibri" w:hAnsi="Times New Roman" w:cs="Times New Roman"/>
          <w:bCs/>
          <w:sz w:val="24"/>
          <w:szCs w:val="24"/>
        </w:rPr>
        <w:t>-земельный налог.</w:t>
      </w:r>
    </w:p>
    <w:p w:rsidR="00354E48" w:rsidRPr="00E947EB" w:rsidRDefault="00354E48" w:rsidP="00E947EB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E947EB">
        <w:rPr>
          <w:rFonts w:ascii="Times New Roman" w:hAnsi="Times New Roman"/>
          <w:sz w:val="24"/>
          <w:szCs w:val="24"/>
          <w:lang w:eastAsia="ru-RU"/>
        </w:rPr>
        <w:t>- государственную пошлину</w:t>
      </w:r>
    </w:p>
    <w:p w:rsidR="00354E48" w:rsidRPr="00E947EB" w:rsidRDefault="00354E48" w:rsidP="00E947EB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E947EB">
        <w:rPr>
          <w:rFonts w:ascii="Times New Roman" w:hAnsi="Times New Roman"/>
          <w:sz w:val="24"/>
          <w:szCs w:val="24"/>
          <w:lang w:eastAsia="ru-RU"/>
        </w:rPr>
        <w:t>- единый сельскохозяйственный налог</w:t>
      </w:r>
    </w:p>
    <w:p w:rsidR="00446536" w:rsidRDefault="00446536" w:rsidP="00486B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86BFC" w:rsidRPr="00E947EB" w:rsidRDefault="00486BFC" w:rsidP="00486B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47EB">
        <w:rPr>
          <w:rFonts w:ascii="Times New Roman" w:hAnsi="Times New Roman"/>
          <w:b/>
          <w:sz w:val="24"/>
          <w:szCs w:val="24"/>
          <w:u w:val="single"/>
        </w:rPr>
        <w:t>Нормативы отчислений по регулируемым налогам в 201</w:t>
      </w:r>
      <w:r w:rsidR="006D4909">
        <w:rPr>
          <w:rFonts w:ascii="Times New Roman" w:hAnsi="Times New Roman"/>
          <w:b/>
          <w:sz w:val="24"/>
          <w:szCs w:val="24"/>
          <w:u w:val="single"/>
        </w:rPr>
        <w:t>8</w:t>
      </w:r>
      <w:r w:rsidRPr="00E947EB">
        <w:rPr>
          <w:rFonts w:ascii="Times New Roman" w:hAnsi="Times New Roman"/>
          <w:b/>
          <w:sz w:val="24"/>
          <w:szCs w:val="24"/>
          <w:u w:val="single"/>
        </w:rPr>
        <w:t xml:space="preserve"> году</w:t>
      </w:r>
      <w:r w:rsidR="006D4909">
        <w:rPr>
          <w:rFonts w:ascii="Times New Roman" w:hAnsi="Times New Roman"/>
          <w:b/>
          <w:sz w:val="24"/>
          <w:szCs w:val="24"/>
          <w:u w:val="single"/>
        </w:rPr>
        <w:t xml:space="preserve"> и плановых периодах 2019 и 2020 годах</w:t>
      </w:r>
      <w:r w:rsidRPr="00E947EB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938"/>
        <w:gridCol w:w="2268"/>
      </w:tblGrid>
      <w:tr w:rsidR="00486BFC" w:rsidRPr="004D1D37" w:rsidTr="006D49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FC" w:rsidRPr="00E947EB" w:rsidRDefault="00486BFC" w:rsidP="006D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47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47E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947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FC" w:rsidRPr="00E947EB" w:rsidRDefault="00486BFC" w:rsidP="006D49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7EB">
              <w:rPr>
                <w:rFonts w:ascii="Times New Roman" w:hAnsi="Times New Roman"/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FC" w:rsidRPr="00E947EB" w:rsidRDefault="00486BFC" w:rsidP="006D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47EB">
              <w:rPr>
                <w:rFonts w:ascii="Times New Roman" w:hAnsi="Times New Roman"/>
                <w:sz w:val="24"/>
                <w:szCs w:val="24"/>
              </w:rPr>
              <w:t>Нормативы</w:t>
            </w:r>
            <w:proofErr w:type="gramEnd"/>
            <w:r w:rsidRPr="00E947EB">
              <w:rPr>
                <w:rFonts w:ascii="Times New Roman" w:hAnsi="Times New Roman"/>
                <w:sz w:val="24"/>
                <w:szCs w:val="24"/>
              </w:rPr>
              <w:t xml:space="preserve"> закрепленные БК за местным бюджетом, %</w:t>
            </w:r>
          </w:p>
        </w:tc>
      </w:tr>
      <w:tr w:rsidR="00486BFC" w:rsidRPr="004D1D37" w:rsidTr="006D49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FC" w:rsidRPr="00E947EB" w:rsidRDefault="00486BFC" w:rsidP="006D49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7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FC" w:rsidRPr="00E947EB" w:rsidRDefault="00486BFC" w:rsidP="006D4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EB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FC" w:rsidRPr="00E947EB" w:rsidRDefault="00486BFC" w:rsidP="006D4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7EB">
              <w:rPr>
                <w:rFonts w:ascii="Times New Roman" w:hAnsi="Times New Roman"/>
                <w:sz w:val="24"/>
                <w:szCs w:val="24"/>
              </w:rPr>
              <w:t>1</w:t>
            </w:r>
            <w:r w:rsidR="00214F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6BFC" w:rsidRPr="004D1D37" w:rsidTr="006D49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FC" w:rsidRPr="00E947EB" w:rsidRDefault="00446536" w:rsidP="006D49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7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FC" w:rsidRPr="00E947EB" w:rsidRDefault="00486BFC" w:rsidP="006D4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EB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FC" w:rsidRPr="00E947EB" w:rsidRDefault="00214FDA" w:rsidP="006D4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86BFC" w:rsidRPr="00E947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6BFC" w:rsidRPr="004D1D37" w:rsidTr="006D49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FC" w:rsidRPr="00E947EB" w:rsidRDefault="00446536" w:rsidP="006D49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7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FC" w:rsidRPr="00E947EB" w:rsidRDefault="00486BFC" w:rsidP="006D4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EB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FC" w:rsidRPr="00E947EB" w:rsidRDefault="00486BFC" w:rsidP="006D4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7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86BFC" w:rsidRPr="004D1D37" w:rsidTr="006D49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FC" w:rsidRPr="00E947EB" w:rsidRDefault="00446536" w:rsidP="006D49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7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FC" w:rsidRPr="00E947EB" w:rsidRDefault="00486BFC" w:rsidP="006D4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EB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FC" w:rsidRPr="00E947EB" w:rsidRDefault="00486BFC" w:rsidP="006D4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7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86BFC" w:rsidRPr="004D1D37" w:rsidTr="006D49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FC" w:rsidRPr="00E947EB" w:rsidRDefault="00446536" w:rsidP="006D49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7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FC" w:rsidRPr="00E947EB" w:rsidRDefault="00486BFC" w:rsidP="006D4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EB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самоуправления; Государственная пошлина за выдачу органом местного самоуправления муниципального района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FC" w:rsidRPr="00E947EB" w:rsidRDefault="00486BFC" w:rsidP="006D4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7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86BFC" w:rsidRPr="00E947EB" w:rsidRDefault="00486BFC" w:rsidP="00E947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 xml:space="preserve">По </w:t>
      </w:r>
      <w:r w:rsidRPr="00E947EB">
        <w:rPr>
          <w:rFonts w:ascii="Times New Roman" w:hAnsi="Times New Roman"/>
          <w:b/>
          <w:sz w:val="24"/>
          <w:szCs w:val="24"/>
        </w:rPr>
        <w:t>налогу на доходы физических лиц</w:t>
      </w:r>
      <w:r w:rsidRPr="00E947EB">
        <w:rPr>
          <w:rFonts w:ascii="Times New Roman" w:hAnsi="Times New Roman"/>
          <w:sz w:val="24"/>
          <w:szCs w:val="24"/>
        </w:rPr>
        <w:t xml:space="preserve"> на 201</w:t>
      </w:r>
      <w:r w:rsidR="006D4909">
        <w:rPr>
          <w:rFonts w:ascii="Times New Roman" w:hAnsi="Times New Roman"/>
          <w:sz w:val="24"/>
          <w:szCs w:val="24"/>
        </w:rPr>
        <w:t>8</w:t>
      </w:r>
      <w:r w:rsidRPr="00E947EB">
        <w:rPr>
          <w:rFonts w:ascii="Times New Roman" w:hAnsi="Times New Roman"/>
          <w:sz w:val="24"/>
          <w:szCs w:val="24"/>
        </w:rPr>
        <w:t xml:space="preserve"> год прогнозируются поступления в размере </w:t>
      </w:r>
      <w:r w:rsidR="006D4909">
        <w:rPr>
          <w:rFonts w:ascii="Times New Roman" w:hAnsi="Times New Roman"/>
          <w:sz w:val="24"/>
          <w:szCs w:val="24"/>
        </w:rPr>
        <w:t>2</w:t>
      </w:r>
      <w:r w:rsidR="00334EEF">
        <w:rPr>
          <w:rFonts w:ascii="Times New Roman" w:hAnsi="Times New Roman"/>
          <w:sz w:val="24"/>
          <w:szCs w:val="24"/>
        </w:rPr>
        <w:t> 820</w:t>
      </w:r>
      <w:r w:rsidR="006D4909">
        <w:rPr>
          <w:rFonts w:ascii="Times New Roman" w:hAnsi="Times New Roman"/>
          <w:sz w:val="24"/>
          <w:szCs w:val="24"/>
        </w:rPr>
        <w:t>,0</w:t>
      </w:r>
      <w:r w:rsidRPr="00E947EB">
        <w:rPr>
          <w:rFonts w:ascii="Times New Roman" w:hAnsi="Times New Roman"/>
          <w:sz w:val="24"/>
          <w:szCs w:val="24"/>
        </w:rPr>
        <w:t xml:space="preserve"> тыс. рублей;</w:t>
      </w:r>
      <w:r w:rsidR="006D4909">
        <w:rPr>
          <w:rFonts w:ascii="Times New Roman" w:hAnsi="Times New Roman"/>
          <w:sz w:val="24"/>
          <w:szCs w:val="24"/>
        </w:rPr>
        <w:t xml:space="preserve"> На плановые периоды 2019 г.- 2400,0 тыс. рублей и 2020 г.-2 500,00 тыс. рублей</w:t>
      </w:r>
    </w:p>
    <w:p w:rsidR="00486BFC" w:rsidRPr="00E947EB" w:rsidRDefault="00486BFC" w:rsidP="00E947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b/>
          <w:sz w:val="24"/>
          <w:szCs w:val="24"/>
        </w:rPr>
        <w:t>Единый сельскохозяйственный налог</w:t>
      </w:r>
      <w:r w:rsidRPr="00E947EB">
        <w:rPr>
          <w:rFonts w:ascii="Times New Roman" w:hAnsi="Times New Roman"/>
          <w:sz w:val="24"/>
          <w:szCs w:val="24"/>
        </w:rPr>
        <w:t xml:space="preserve"> на 201</w:t>
      </w:r>
      <w:r w:rsidR="006D4909">
        <w:rPr>
          <w:rFonts w:ascii="Times New Roman" w:hAnsi="Times New Roman"/>
          <w:sz w:val="24"/>
          <w:szCs w:val="24"/>
        </w:rPr>
        <w:t>8</w:t>
      </w:r>
      <w:r w:rsidRPr="00E947EB">
        <w:rPr>
          <w:rFonts w:ascii="Times New Roman" w:hAnsi="Times New Roman"/>
          <w:sz w:val="24"/>
          <w:szCs w:val="24"/>
        </w:rPr>
        <w:t xml:space="preserve"> год составляет </w:t>
      </w:r>
      <w:r w:rsidR="00334EEF">
        <w:rPr>
          <w:rFonts w:ascii="Times New Roman" w:hAnsi="Times New Roman"/>
          <w:sz w:val="24"/>
          <w:szCs w:val="24"/>
        </w:rPr>
        <w:t>3 600</w:t>
      </w:r>
      <w:r w:rsidR="006D4909">
        <w:rPr>
          <w:rFonts w:ascii="Times New Roman" w:hAnsi="Times New Roman"/>
          <w:sz w:val="24"/>
          <w:szCs w:val="24"/>
        </w:rPr>
        <w:t>,00</w:t>
      </w:r>
      <w:r w:rsidRPr="00E947EB">
        <w:rPr>
          <w:rFonts w:ascii="Times New Roman" w:hAnsi="Times New Roman"/>
          <w:sz w:val="24"/>
          <w:szCs w:val="24"/>
        </w:rPr>
        <w:t xml:space="preserve"> тыс. рублей;</w:t>
      </w:r>
      <w:r w:rsidR="006D4909">
        <w:rPr>
          <w:rFonts w:ascii="Times New Roman" w:hAnsi="Times New Roman"/>
          <w:sz w:val="24"/>
          <w:szCs w:val="24"/>
        </w:rPr>
        <w:t xml:space="preserve"> На плановые периоды 2019 г.-2 000,00 тыс. рублей и 2020г.-2 000,00 тыс</w:t>
      </w:r>
      <w:proofErr w:type="gramStart"/>
      <w:r w:rsidR="006D4909">
        <w:rPr>
          <w:rFonts w:ascii="Times New Roman" w:hAnsi="Times New Roman"/>
          <w:sz w:val="24"/>
          <w:szCs w:val="24"/>
        </w:rPr>
        <w:t>.р</w:t>
      </w:r>
      <w:proofErr w:type="gramEnd"/>
      <w:r w:rsidR="006D4909">
        <w:rPr>
          <w:rFonts w:ascii="Times New Roman" w:hAnsi="Times New Roman"/>
          <w:sz w:val="24"/>
          <w:szCs w:val="24"/>
        </w:rPr>
        <w:t>ублей.</w:t>
      </w:r>
    </w:p>
    <w:p w:rsidR="00486BFC" w:rsidRPr="00E947EB" w:rsidRDefault="00486BFC" w:rsidP="00E947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 xml:space="preserve">По </w:t>
      </w:r>
      <w:r w:rsidRPr="00E947EB">
        <w:rPr>
          <w:rFonts w:ascii="Times New Roman" w:hAnsi="Times New Roman"/>
          <w:b/>
          <w:sz w:val="24"/>
          <w:szCs w:val="24"/>
        </w:rPr>
        <w:t>налогу на имущество физических лиц</w:t>
      </w:r>
      <w:r w:rsidRPr="00E947EB">
        <w:rPr>
          <w:rFonts w:ascii="Times New Roman" w:hAnsi="Times New Roman"/>
          <w:sz w:val="24"/>
          <w:szCs w:val="24"/>
        </w:rPr>
        <w:t xml:space="preserve"> на 201</w:t>
      </w:r>
      <w:r w:rsidR="006D4909">
        <w:rPr>
          <w:rFonts w:ascii="Times New Roman" w:hAnsi="Times New Roman"/>
          <w:sz w:val="24"/>
          <w:szCs w:val="24"/>
        </w:rPr>
        <w:t>8</w:t>
      </w:r>
      <w:r w:rsidRPr="00E947EB">
        <w:rPr>
          <w:rFonts w:ascii="Times New Roman" w:hAnsi="Times New Roman"/>
          <w:sz w:val="24"/>
          <w:szCs w:val="24"/>
        </w:rPr>
        <w:t xml:space="preserve"> год прогно</w:t>
      </w:r>
      <w:r w:rsidR="00446536" w:rsidRPr="00E947EB">
        <w:rPr>
          <w:rFonts w:ascii="Times New Roman" w:hAnsi="Times New Roman"/>
          <w:sz w:val="24"/>
          <w:szCs w:val="24"/>
        </w:rPr>
        <w:t>з</w:t>
      </w:r>
      <w:r w:rsidR="007E2A59">
        <w:rPr>
          <w:rFonts w:ascii="Times New Roman" w:hAnsi="Times New Roman"/>
          <w:sz w:val="24"/>
          <w:szCs w:val="24"/>
        </w:rPr>
        <w:t xml:space="preserve">ируются поступления в размере </w:t>
      </w:r>
      <w:r w:rsidR="00334EEF">
        <w:rPr>
          <w:rFonts w:ascii="Times New Roman" w:hAnsi="Times New Roman"/>
          <w:sz w:val="24"/>
          <w:szCs w:val="24"/>
        </w:rPr>
        <w:t>3 022,7</w:t>
      </w:r>
      <w:r w:rsidR="006D4909">
        <w:rPr>
          <w:rFonts w:ascii="Times New Roman" w:hAnsi="Times New Roman"/>
          <w:sz w:val="24"/>
          <w:szCs w:val="24"/>
        </w:rPr>
        <w:t xml:space="preserve"> </w:t>
      </w:r>
      <w:r w:rsidRPr="00E947EB">
        <w:rPr>
          <w:rFonts w:ascii="Times New Roman" w:hAnsi="Times New Roman"/>
          <w:sz w:val="24"/>
          <w:szCs w:val="24"/>
        </w:rPr>
        <w:t>тыс. рублей;</w:t>
      </w:r>
      <w:r w:rsidR="006D4909">
        <w:rPr>
          <w:rFonts w:ascii="Times New Roman" w:hAnsi="Times New Roman"/>
          <w:sz w:val="24"/>
          <w:szCs w:val="24"/>
        </w:rPr>
        <w:t xml:space="preserve"> На плановые периоды 2019г.- 2 300,00 и 2020 г.- 2 500,00 тыс. рублей. </w:t>
      </w:r>
    </w:p>
    <w:p w:rsidR="00486BFC" w:rsidRPr="00E947EB" w:rsidRDefault="000960E3" w:rsidP="006D49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Земельный </w:t>
      </w:r>
      <w:r w:rsidR="00486BFC" w:rsidRPr="00E947EB">
        <w:rPr>
          <w:rFonts w:ascii="Times New Roman" w:hAnsi="Times New Roman"/>
          <w:b/>
          <w:sz w:val="24"/>
          <w:szCs w:val="24"/>
        </w:rPr>
        <w:t>налог</w:t>
      </w:r>
      <w:r w:rsidR="00486BFC" w:rsidRPr="00E947EB">
        <w:rPr>
          <w:rFonts w:ascii="Times New Roman" w:hAnsi="Times New Roman"/>
          <w:sz w:val="24"/>
          <w:szCs w:val="24"/>
        </w:rPr>
        <w:t xml:space="preserve"> в 201</w:t>
      </w:r>
      <w:r w:rsidR="006D490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="00486BFC" w:rsidRPr="00E947EB">
        <w:rPr>
          <w:rFonts w:ascii="Times New Roman" w:hAnsi="Times New Roman"/>
          <w:sz w:val="24"/>
          <w:szCs w:val="24"/>
        </w:rPr>
        <w:t xml:space="preserve"> прогнозируется в сумме </w:t>
      </w:r>
      <w:r w:rsidR="00334EEF">
        <w:rPr>
          <w:rFonts w:ascii="Times New Roman" w:hAnsi="Times New Roman"/>
          <w:sz w:val="24"/>
          <w:szCs w:val="24"/>
        </w:rPr>
        <w:t>4 6</w:t>
      </w:r>
      <w:r w:rsidR="006D4909">
        <w:rPr>
          <w:rFonts w:ascii="Times New Roman" w:hAnsi="Times New Roman"/>
          <w:sz w:val="24"/>
          <w:szCs w:val="24"/>
        </w:rPr>
        <w:t>00,0</w:t>
      </w:r>
      <w:r w:rsidR="00486BFC" w:rsidRPr="00E947EB">
        <w:rPr>
          <w:rFonts w:ascii="Times New Roman" w:hAnsi="Times New Roman"/>
          <w:sz w:val="24"/>
          <w:szCs w:val="24"/>
        </w:rPr>
        <w:t>0 тыс.</w:t>
      </w:r>
      <w:r w:rsidR="006D4909">
        <w:rPr>
          <w:rFonts w:ascii="Times New Roman" w:hAnsi="Times New Roman"/>
          <w:sz w:val="24"/>
          <w:szCs w:val="24"/>
        </w:rPr>
        <w:t xml:space="preserve"> </w:t>
      </w:r>
      <w:r w:rsidR="00486BFC" w:rsidRPr="00E947EB">
        <w:rPr>
          <w:rFonts w:ascii="Times New Roman" w:hAnsi="Times New Roman"/>
          <w:sz w:val="24"/>
          <w:szCs w:val="24"/>
        </w:rPr>
        <w:t>рублей;</w:t>
      </w:r>
      <w:r w:rsidR="006D4909">
        <w:rPr>
          <w:rFonts w:ascii="Times New Roman" w:hAnsi="Times New Roman"/>
          <w:sz w:val="24"/>
          <w:szCs w:val="24"/>
        </w:rPr>
        <w:t xml:space="preserve"> На плановые периоды 2019 г.-4 100,00 тыс. рублей и 2020 г.-4 100,00 тыс. рублей</w:t>
      </w:r>
    </w:p>
    <w:p w:rsidR="00486BFC" w:rsidRPr="00E947EB" w:rsidRDefault="00486BFC" w:rsidP="00E947EB">
      <w:pPr>
        <w:tabs>
          <w:tab w:val="left" w:pos="1170"/>
        </w:tabs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7EB">
        <w:rPr>
          <w:rFonts w:ascii="Times New Roman" w:eastAsia="Times New Roman" w:hAnsi="Times New Roman"/>
          <w:b/>
          <w:sz w:val="24"/>
          <w:szCs w:val="24"/>
          <w:lang w:eastAsia="ru-RU"/>
        </w:rPr>
        <w:t>Налоговые доходы бюджета</w:t>
      </w:r>
      <w:r w:rsidR="000960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947EB">
        <w:rPr>
          <w:rFonts w:ascii="Times New Roman" w:eastAsia="Times New Roman" w:hAnsi="Times New Roman"/>
          <w:b/>
          <w:sz w:val="24"/>
          <w:szCs w:val="24"/>
          <w:lang w:eastAsia="ru-RU"/>
        </w:rPr>
        <w:t>Энгельсского</w:t>
      </w:r>
      <w:proofErr w:type="spellEnd"/>
      <w:r w:rsidRPr="00E947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486BFC" w:rsidRPr="00486BFC" w:rsidRDefault="00486BFC" w:rsidP="00486B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10100" cy="2438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F4201" w:rsidRPr="00E947EB" w:rsidRDefault="006F4201" w:rsidP="006F42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7EB">
        <w:rPr>
          <w:rFonts w:ascii="Times New Roman" w:eastAsia="Times New Roman" w:hAnsi="Times New Roman"/>
          <w:b/>
          <w:sz w:val="24"/>
          <w:szCs w:val="24"/>
          <w:lang w:eastAsia="ru-RU"/>
        </w:rPr>
        <w:t>Неналоговые доходы</w:t>
      </w:r>
    </w:p>
    <w:p w:rsidR="006F4201" w:rsidRPr="00E947EB" w:rsidRDefault="006F4201" w:rsidP="006D49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b/>
          <w:sz w:val="24"/>
          <w:szCs w:val="24"/>
        </w:rPr>
        <w:t>Неналоговые доходы</w:t>
      </w:r>
      <w:r w:rsidRPr="00E947EB">
        <w:rPr>
          <w:rFonts w:ascii="Times New Roman" w:hAnsi="Times New Roman"/>
          <w:sz w:val="24"/>
          <w:szCs w:val="24"/>
        </w:rPr>
        <w:t xml:space="preserve"> в проекте бюджета </w:t>
      </w:r>
      <w:proofErr w:type="spellStart"/>
      <w:r w:rsidRPr="00E947EB">
        <w:rPr>
          <w:rFonts w:ascii="Times New Roman" w:hAnsi="Times New Roman"/>
          <w:sz w:val="24"/>
          <w:szCs w:val="24"/>
        </w:rPr>
        <w:t>Безымянского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 муниципального образования на 201</w:t>
      </w:r>
      <w:r w:rsidR="006D4909">
        <w:rPr>
          <w:rFonts w:ascii="Times New Roman" w:hAnsi="Times New Roman"/>
          <w:sz w:val="24"/>
          <w:szCs w:val="24"/>
        </w:rPr>
        <w:t>8</w:t>
      </w:r>
      <w:r w:rsidRPr="00E947EB">
        <w:rPr>
          <w:rFonts w:ascii="Times New Roman" w:hAnsi="Times New Roman"/>
          <w:sz w:val="24"/>
          <w:szCs w:val="24"/>
        </w:rPr>
        <w:t xml:space="preserve"> год прогнозируются в объеме </w:t>
      </w:r>
      <w:r w:rsidR="00334EEF">
        <w:rPr>
          <w:rFonts w:ascii="Times New Roman" w:hAnsi="Times New Roman"/>
          <w:sz w:val="24"/>
          <w:szCs w:val="24"/>
        </w:rPr>
        <w:t>32,9</w:t>
      </w:r>
      <w:r w:rsidRPr="00E947EB">
        <w:rPr>
          <w:rFonts w:ascii="Times New Roman" w:hAnsi="Times New Roman"/>
          <w:sz w:val="24"/>
          <w:szCs w:val="24"/>
        </w:rPr>
        <w:t xml:space="preserve"> тыс. рублей, и составляют </w:t>
      </w:r>
      <w:r w:rsidR="00626C24" w:rsidRPr="00E947EB">
        <w:rPr>
          <w:rFonts w:ascii="Times New Roman" w:hAnsi="Times New Roman"/>
          <w:sz w:val="24"/>
          <w:szCs w:val="24"/>
        </w:rPr>
        <w:t>0,</w:t>
      </w:r>
      <w:r w:rsidR="00334EEF">
        <w:rPr>
          <w:rFonts w:ascii="Times New Roman" w:hAnsi="Times New Roman"/>
          <w:sz w:val="24"/>
          <w:szCs w:val="24"/>
        </w:rPr>
        <w:t>3</w:t>
      </w:r>
      <w:r w:rsidRPr="00E947EB">
        <w:rPr>
          <w:rFonts w:ascii="Times New Roman" w:hAnsi="Times New Roman"/>
          <w:sz w:val="24"/>
          <w:szCs w:val="24"/>
        </w:rPr>
        <w:t xml:space="preserve">% налоговых и неналоговых доходов бюджета. </w:t>
      </w:r>
      <w:r w:rsidR="006D4909">
        <w:rPr>
          <w:rFonts w:ascii="Times New Roman" w:hAnsi="Times New Roman"/>
          <w:sz w:val="24"/>
          <w:szCs w:val="24"/>
        </w:rPr>
        <w:t>Плановые периоды 2019г.-29,2 тыс. рублей и 2020 г.- 29,2 тыс</w:t>
      </w:r>
      <w:proofErr w:type="gramStart"/>
      <w:r w:rsidR="006D4909">
        <w:rPr>
          <w:rFonts w:ascii="Times New Roman" w:hAnsi="Times New Roman"/>
          <w:sz w:val="24"/>
          <w:szCs w:val="24"/>
        </w:rPr>
        <w:t>.р</w:t>
      </w:r>
      <w:proofErr w:type="gramEnd"/>
      <w:r w:rsidR="006D4909">
        <w:rPr>
          <w:rFonts w:ascii="Times New Roman" w:hAnsi="Times New Roman"/>
          <w:sz w:val="24"/>
          <w:szCs w:val="24"/>
        </w:rPr>
        <w:t>ублей</w:t>
      </w:r>
    </w:p>
    <w:p w:rsidR="006F4201" w:rsidRPr="00E947EB" w:rsidRDefault="006F4201" w:rsidP="006D49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b/>
          <w:sz w:val="24"/>
          <w:szCs w:val="24"/>
        </w:rPr>
        <w:t xml:space="preserve">Прочие поступления в бюджет от использования имущества, находящегося в муниципальной собственности. </w:t>
      </w:r>
      <w:r w:rsidRPr="00E947EB">
        <w:rPr>
          <w:rFonts w:ascii="Times New Roman" w:hAnsi="Times New Roman"/>
          <w:sz w:val="24"/>
          <w:szCs w:val="24"/>
        </w:rPr>
        <w:t>На 201</w:t>
      </w:r>
      <w:r w:rsidR="006D4909">
        <w:rPr>
          <w:rFonts w:ascii="Times New Roman" w:hAnsi="Times New Roman"/>
          <w:sz w:val="24"/>
          <w:szCs w:val="24"/>
        </w:rPr>
        <w:t>8</w:t>
      </w:r>
      <w:r w:rsidRPr="00E947EB">
        <w:rPr>
          <w:rFonts w:ascii="Times New Roman" w:hAnsi="Times New Roman"/>
          <w:sz w:val="24"/>
          <w:szCs w:val="24"/>
        </w:rPr>
        <w:t xml:space="preserve"> год прогноз поступления составляет</w:t>
      </w:r>
      <w:r w:rsidR="00E650DC">
        <w:rPr>
          <w:rFonts w:ascii="Times New Roman" w:hAnsi="Times New Roman"/>
          <w:sz w:val="24"/>
          <w:szCs w:val="24"/>
        </w:rPr>
        <w:t xml:space="preserve"> </w:t>
      </w:r>
      <w:r w:rsidR="00334EEF">
        <w:rPr>
          <w:rFonts w:ascii="Times New Roman" w:hAnsi="Times New Roman"/>
          <w:sz w:val="24"/>
          <w:szCs w:val="24"/>
        </w:rPr>
        <w:t>2,6</w:t>
      </w:r>
      <w:r w:rsidRPr="00E947EB">
        <w:rPr>
          <w:rFonts w:ascii="Times New Roman" w:hAnsi="Times New Roman"/>
          <w:sz w:val="24"/>
          <w:szCs w:val="24"/>
        </w:rPr>
        <w:t xml:space="preserve"> тыс. рублей. </w:t>
      </w:r>
      <w:r w:rsidR="006D4909">
        <w:rPr>
          <w:rFonts w:ascii="Times New Roman" w:hAnsi="Times New Roman"/>
          <w:sz w:val="24"/>
          <w:szCs w:val="24"/>
        </w:rPr>
        <w:t>Плановые периоды 2019г.-29,2 тыс. рублей и 2020 г.- 29,2 тыс</w:t>
      </w:r>
      <w:proofErr w:type="gramStart"/>
      <w:r w:rsidR="006D4909">
        <w:rPr>
          <w:rFonts w:ascii="Times New Roman" w:hAnsi="Times New Roman"/>
          <w:sz w:val="24"/>
          <w:szCs w:val="24"/>
        </w:rPr>
        <w:t>.р</w:t>
      </w:r>
      <w:proofErr w:type="gramEnd"/>
      <w:r w:rsidR="006D4909">
        <w:rPr>
          <w:rFonts w:ascii="Times New Roman" w:hAnsi="Times New Roman"/>
          <w:sz w:val="24"/>
          <w:szCs w:val="24"/>
        </w:rPr>
        <w:t>ублей</w:t>
      </w:r>
    </w:p>
    <w:p w:rsidR="006F4201" w:rsidRPr="00E947EB" w:rsidRDefault="006F4201" w:rsidP="00E947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b/>
          <w:sz w:val="24"/>
          <w:szCs w:val="24"/>
        </w:rPr>
        <w:t xml:space="preserve">Поступления по безвозмездным перечислениям </w:t>
      </w:r>
      <w:r w:rsidRPr="00E947EB">
        <w:rPr>
          <w:rFonts w:ascii="Times New Roman" w:hAnsi="Times New Roman"/>
          <w:sz w:val="24"/>
          <w:szCs w:val="24"/>
        </w:rPr>
        <w:t>на 201</w:t>
      </w:r>
      <w:r w:rsidR="006D4909">
        <w:rPr>
          <w:rFonts w:ascii="Times New Roman" w:hAnsi="Times New Roman"/>
          <w:sz w:val="24"/>
          <w:szCs w:val="24"/>
        </w:rPr>
        <w:t>8</w:t>
      </w:r>
      <w:r w:rsidRPr="00E947EB">
        <w:rPr>
          <w:rFonts w:ascii="Times New Roman" w:hAnsi="Times New Roman"/>
          <w:sz w:val="24"/>
          <w:szCs w:val="24"/>
        </w:rPr>
        <w:t xml:space="preserve"> год в бюджете </w:t>
      </w:r>
      <w:proofErr w:type="spellStart"/>
      <w:r w:rsidRPr="00E947EB">
        <w:rPr>
          <w:rFonts w:ascii="Times New Roman" w:hAnsi="Times New Roman"/>
          <w:sz w:val="24"/>
          <w:szCs w:val="24"/>
        </w:rPr>
        <w:t>Безымянского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 муниципального образ</w:t>
      </w:r>
      <w:r w:rsidR="00C56BDF">
        <w:rPr>
          <w:rFonts w:ascii="Times New Roman" w:hAnsi="Times New Roman"/>
          <w:sz w:val="24"/>
          <w:szCs w:val="24"/>
        </w:rPr>
        <w:t xml:space="preserve">ования запланированы в объеме </w:t>
      </w:r>
      <w:r w:rsidR="00334EEF">
        <w:rPr>
          <w:rFonts w:ascii="Times New Roman" w:hAnsi="Times New Roman"/>
          <w:sz w:val="24"/>
          <w:szCs w:val="24"/>
        </w:rPr>
        <w:t>4 923,2</w:t>
      </w:r>
      <w:r w:rsidRPr="00E947EB">
        <w:rPr>
          <w:rFonts w:ascii="Times New Roman" w:hAnsi="Times New Roman"/>
          <w:sz w:val="24"/>
          <w:szCs w:val="24"/>
        </w:rPr>
        <w:t xml:space="preserve"> тыс. рублей, удельный вес безвозмездных перечислений в общей прогнозируемой доходной части местного бю</w:t>
      </w:r>
      <w:r w:rsidR="000960E3">
        <w:rPr>
          <w:rFonts w:ascii="Times New Roman" w:hAnsi="Times New Roman"/>
          <w:sz w:val="24"/>
          <w:szCs w:val="24"/>
        </w:rPr>
        <w:t>джета на 201</w:t>
      </w:r>
      <w:r w:rsidR="006D4909">
        <w:rPr>
          <w:rFonts w:ascii="Times New Roman" w:hAnsi="Times New Roman"/>
          <w:sz w:val="24"/>
          <w:szCs w:val="24"/>
        </w:rPr>
        <w:t>8</w:t>
      </w:r>
      <w:r w:rsidR="000960E3">
        <w:rPr>
          <w:rFonts w:ascii="Times New Roman" w:hAnsi="Times New Roman"/>
          <w:sz w:val="24"/>
          <w:szCs w:val="24"/>
        </w:rPr>
        <w:t xml:space="preserve"> год со</w:t>
      </w:r>
      <w:r w:rsidR="00A846D0">
        <w:rPr>
          <w:rFonts w:ascii="Times New Roman" w:hAnsi="Times New Roman"/>
          <w:sz w:val="24"/>
          <w:szCs w:val="24"/>
        </w:rPr>
        <w:t xml:space="preserve">ставляет </w:t>
      </w:r>
      <w:r w:rsidR="00334EEF">
        <w:rPr>
          <w:rFonts w:ascii="Times New Roman" w:hAnsi="Times New Roman"/>
          <w:sz w:val="24"/>
          <w:szCs w:val="24"/>
        </w:rPr>
        <w:t>34,7</w:t>
      </w:r>
      <w:r w:rsidRPr="00E947EB">
        <w:rPr>
          <w:rFonts w:ascii="Times New Roman" w:hAnsi="Times New Roman"/>
          <w:sz w:val="24"/>
          <w:szCs w:val="24"/>
        </w:rPr>
        <w:t xml:space="preserve">%. </w:t>
      </w:r>
      <w:r w:rsidR="006C67D5">
        <w:rPr>
          <w:rFonts w:ascii="Times New Roman" w:hAnsi="Times New Roman"/>
          <w:sz w:val="24"/>
          <w:szCs w:val="24"/>
        </w:rPr>
        <w:t>На плановый период 2019 г.-5 830,1 тыс. рублей и 2020г.-5 887,8 тыс</w:t>
      </w:r>
      <w:proofErr w:type="gramStart"/>
      <w:r w:rsidR="006C67D5">
        <w:rPr>
          <w:rFonts w:ascii="Times New Roman" w:hAnsi="Times New Roman"/>
          <w:sz w:val="24"/>
          <w:szCs w:val="24"/>
        </w:rPr>
        <w:t>.р</w:t>
      </w:r>
      <w:proofErr w:type="gramEnd"/>
      <w:r w:rsidR="006C67D5">
        <w:rPr>
          <w:rFonts w:ascii="Times New Roman" w:hAnsi="Times New Roman"/>
          <w:sz w:val="24"/>
          <w:szCs w:val="24"/>
        </w:rPr>
        <w:t>ублей.</w:t>
      </w:r>
    </w:p>
    <w:p w:rsidR="006F4201" w:rsidRPr="00E947EB" w:rsidRDefault="006F4201" w:rsidP="00E947EB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>Дотация на выравнивание бюджетной обеспеченности из районного фонда финансовой поддержки поселений запланирована в 201</w:t>
      </w:r>
      <w:r w:rsidR="006C67D5">
        <w:rPr>
          <w:rFonts w:ascii="Times New Roman" w:hAnsi="Times New Roman"/>
          <w:sz w:val="24"/>
          <w:szCs w:val="24"/>
        </w:rPr>
        <w:t>8</w:t>
      </w:r>
      <w:r w:rsidRPr="00E947EB">
        <w:rPr>
          <w:rFonts w:ascii="Times New Roman" w:hAnsi="Times New Roman"/>
          <w:sz w:val="24"/>
          <w:szCs w:val="24"/>
        </w:rPr>
        <w:t xml:space="preserve"> году в размере </w:t>
      </w:r>
      <w:r w:rsidR="00364191">
        <w:rPr>
          <w:rFonts w:ascii="Times New Roman" w:hAnsi="Times New Roman"/>
          <w:sz w:val="24"/>
          <w:szCs w:val="24"/>
        </w:rPr>
        <w:t>587,7</w:t>
      </w:r>
      <w:r w:rsidR="006C67D5">
        <w:rPr>
          <w:rFonts w:ascii="Times New Roman" w:hAnsi="Times New Roman"/>
          <w:sz w:val="24"/>
          <w:szCs w:val="24"/>
        </w:rPr>
        <w:t xml:space="preserve"> </w:t>
      </w:r>
      <w:r w:rsidR="000960E3">
        <w:rPr>
          <w:rFonts w:ascii="Times New Roman" w:hAnsi="Times New Roman"/>
          <w:sz w:val="24"/>
          <w:szCs w:val="24"/>
        </w:rPr>
        <w:t xml:space="preserve">тыс. рублей. </w:t>
      </w:r>
      <w:r w:rsidR="006C67D5">
        <w:rPr>
          <w:rFonts w:ascii="Times New Roman" w:hAnsi="Times New Roman"/>
          <w:sz w:val="24"/>
          <w:szCs w:val="24"/>
        </w:rPr>
        <w:t xml:space="preserve">На плановый период 2019 г.- 2 312,3 тыс. рублей и 2020 г.- 2 323,6 тыс. рублей. </w:t>
      </w:r>
      <w:r w:rsidR="000960E3">
        <w:rPr>
          <w:rFonts w:ascii="Times New Roman" w:hAnsi="Times New Roman"/>
          <w:sz w:val="24"/>
          <w:szCs w:val="24"/>
        </w:rPr>
        <w:t xml:space="preserve">Дотации </w:t>
      </w:r>
      <w:r w:rsidRPr="00E947EB">
        <w:rPr>
          <w:rFonts w:ascii="Times New Roman" w:hAnsi="Times New Roman"/>
          <w:sz w:val="24"/>
          <w:szCs w:val="24"/>
        </w:rPr>
        <w:t>бюджета поселения за счет субвенции из областного бюджета  составляют в 201</w:t>
      </w:r>
      <w:r w:rsidR="006C67D5">
        <w:rPr>
          <w:rFonts w:ascii="Times New Roman" w:hAnsi="Times New Roman"/>
          <w:sz w:val="24"/>
          <w:szCs w:val="24"/>
        </w:rPr>
        <w:t>8</w:t>
      </w:r>
      <w:r w:rsidR="000960E3">
        <w:rPr>
          <w:rFonts w:ascii="Times New Roman" w:hAnsi="Times New Roman"/>
          <w:sz w:val="24"/>
          <w:szCs w:val="24"/>
        </w:rPr>
        <w:t xml:space="preserve"> году </w:t>
      </w:r>
      <w:r w:rsidR="006C67D5" w:rsidRPr="00364191">
        <w:rPr>
          <w:rFonts w:ascii="Times New Roman" w:hAnsi="Times New Roman"/>
          <w:sz w:val="24"/>
          <w:szCs w:val="24"/>
        </w:rPr>
        <w:t>416,0</w:t>
      </w:r>
      <w:r w:rsidR="006C67D5">
        <w:rPr>
          <w:rFonts w:ascii="Times New Roman" w:hAnsi="Times New Roman"/>
          <w:sz w:val="24"/>
          <w:szCs w:val="24"/>
        </w:rPr>
        <w:t xml:space="preserve"> </w:t>
      </w:r>
      <w:r w:rsidRPr="00E947EB">
        <w:rPr>
          <w:rFonts w:ascii="Times New Roman" w:hAnsi="Times New Roman"/>
          <w:sz w:val="24"/>
          <w:szCs w:val="24"/>
        </w:rPr>
        <w:t>тыс. руб.</w:t>
      </w:r>
      <w:r w:rsidR="006C67D5">
        <w:rPr>
          <w:rFonts w:ascii="Times New Roman" w:hAnsi="Times New Roman"/>
          <w:sz w:val="24"/>
          <w:szCs w:val="24"/>
        </w:rPr>
        <w:t xml:space="preserve"> На плановый период 2019г.- 433,7 тыс. рублей и 2020г.- 452,3 тыс. рублей.</w:t>
      </w:r>
    </w:p>
    <w:p w:rsidR="006C67D5" w:rsidRPr="00E947EB" w:rsidRDefault="006F4201" w:rsidP="006C67D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 xml:space="preserve">Субвенции бюджетам поселений на осуществление первичного воинского учета на территориях, где </w:t>
      </w:r>
      <w:proofErr w:type="gramStart"/>
      <w:r w:rsidRPr="00E947EB">
        <w:rPr>
          <w:rFonts w:ascii="Times New Roman" w:hAnsi="Times New Roman"/>
          <w:sz w:val="24"/>
          <w:szCs w:val="24"/>
        </w:rPr>
        <w:t xml:space="preserve">отсутствуют военные комиссариаты </w:t>
      </w:r>
      <w:r w:rsidR="006C67D5">
        <w:rPr>
          <w:rFonts w:ascii="Times New Roman" w:hAnsi="Times New Roman"/>
          <w:sz w:val="24"/>
          <w:szCs w:val="24"/>
        </w:rPr>
        <w:t>в 2018 году составят</w:t>
      </w:r>
      <w:proofErr w:type="gramEnd"/>
      <w:r w:rsidR="006C67D5">
        <w:rPr>
          <w:rFonts w:ascii="Times New Roman" w:hAnsi="Times New Roman"/>
          <w:sz w:val="24"/>
          <w:szCs w:val="24"/>
        </w:rPr>
        <w:t xml:space="preserve"> </w:t>
      </w:r>
      <w:r w:rsidR="00334EEF">
        <w:rPr>
          <w:rFonts w:ascii="Times New Roman" w:hAnsi="Times New Roman"/>
          <w:sz w:val="24"/>
          <w:szCs w:val="24"/>
        </w:rPr>
        <w:t>365,0</w:t>
      </w:r>
      <w:r w:rsidRPr="00E947EB">
        <w:rPr>
          <w:rFonts w:ascii="Times New Roman" w:hAnsi="Times New Roman"/>
          <w:sz w:val="24"/>
          <w:szCs w:val="24"/>
        </w:rPr>
        <w:t xml:space="preserve"> тыс. руб.</w:t>
      </w:r>
      <w:r w:rsidR="00364191">
        <w:rPr>
          <w:rFonts w:ascii="Times New Roman" w:hAnsi="Times New Roman"/>
          <w:sz w:val="24"/>
          <w:szCs w:val="24"/>
        </w:rPr>
        <w:t xml:space="preserve"> </w:t>
      </w:r>
      <w:r w:rsidR="006C67D5">
        <w:rPr>
          <w:rFonts w:ascii="Times New Roman" w:hAnsi="Times New Roman"/>
          <w:sz w:val="24"/>
          <w:szCs w:val="24"/>
        </w:rPr>
        <w:t>На плановый период 2019</w:t>
      </w:r>
      <w:r w:rsidR="00627540">
        <w:rPr>
          <w:rFonts w:ascii="Times New Roman" w:hAnsi="Times New Roman"/>
          <w:sz w:val="24"/>
          <w:szCs w:val="24"/>
        </w:rPr>
        <w:t xml:space="preserve"> </w:t>
      </w:r>
      <w:r w:rsidR="006C67D5">
        <w:rPr>
          <w:rFonts w:ascii="Times New Roman" w:hAnsi="Times New Roman"/>
          <w:sz w:val="24"/>
          <w:szCs w:val="24"/>
        </w:rPr>
        <w:t>г.-336,9 тыс.</w:t>
      </w:r>
      <w:r w:rsidR="00364191">
        <w:rPr>
          <w:rFonts w:ascii="Times New Roman" w:hAnsi="Times New Roman"/>
          <w:sz w:val="24"/>
          <w:szCs w:val="24"/>
        </w:rPr>
        <w:t xml:space="preserve"> </w:t>
      </w:r>
      <w:r w:rsidR="006C67D5">
        <w:rPr>
          <w:rFonts w:ascii="Times New Roman" w:hAnsi="Times New Roman"/>
          <w:sz w:val="24"/>
          <w:szCs w:val="24"/>
        </w:rPr>
        <w:t>рублей и 2020</w:t>
      </w:r>
      <w:r w:rsidR="00627540">
        <w:rPr>
          <w:rFonts w:ascii="Times New Roman" w:hAnsi="Times New Roman"/>
          <w:sz w:val="24"/>
          <w:szCs w:val="24"/>
        </w:rPr>
        <w:t xml:space="preserve"> </w:t>
      </w:r>
      <w:r w:rsidR="006C67D5">
        <w:rPr>
          <w:rFonts w:ascii="Times New Roman" w:hAnsi="Times New Roman"/>
          <w:sz w:val="24"/>
          <w:szCs w:val="24"/>
        </w:rPr>
        <w:t>г.- 349,0 тыс. рублей</w:t>
      </w:r>
    </w:p>
    <w:p w:rsidR="00626C24" w:rsidRPr="00E947EB" w:rsidRDefault="00626C24" w:rsidP="00E947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7540">
        <w:rPr>
          <w:rFonts w:ascii="Times New Roman" w:hAnsi="Times New Roman"/>
          <w:sz w:val="24"/>
          <w:szCs w:val="24"/>
        </w:rPr>
        <w:t>Межбюджетные трансферты, передаваемые</w:t>
      </w:r>
      <w:r w:rsidR="00C56BDF" w:rsidRPr="00627540">
        <w:rPr>
          <w:rFonts w:ascii="Times New Roman" w:hAnsi="Times New Roman"/>
          <w:sz w:val="24"/>
          <w:szCs w:val="24"/>
        </w:rPr>
        <w:t xml:space="preserve"> </w:t>
      </w:r>
      <w:r w:rsidR="009F2F7B" w:rsidRPr="00627540">
        <w:rPr>
          <w:rFonts w:ascii="Times New Roman" w:hAnsi="Times New Roman"/>
          <w:sz w:val="24"/>
          <w:szCs w:val="24"/>
        </w:rPr>
        <w:t xml:space="preserve">бюджетам сельских поселений из бюджета </w:t>
      </w:r>
      <w:proofErr w:type="spellStart"/>
      <w:r w:rsidR="009F2F7B" w:rsidRPr="00627540">
        <w:rPr>
          <w:rFonts w:ascii="Times New Roman" w:hAnsi="Times New Roman"/>
          <w:sz w:val="24"/>
          <w:szCs w:val="24"/>
        </w:rPr>
        <w:t>Энгельсского</w:t>
      </w:r>
      <w:proofErr w:type="spellEnd"/>
      <w:r w:rsidR="009F2F7B" w:rsidRPr="00627540">
        <w:rPr>
          <w:rFonts w:ascii="Times New Roman" w:hAnsi="Times New Roman"/>
          <w:sz w:val="24"/>
          <w:szCs w:val="24"/>
        </w:rPr>
        <w:t xml:space="preserve"> муниципального района на осуществление переданных</w:t>
      </w:r>
      <w:r w:rsidR="00C56BDF" w:rsidRPr="00627540">
        <w:rPr>
          <w:rFonts w:ascii="Times New Roman" w:hAnsi="Times New Roman"/>
          <w:sz w:val="24"/>
          <w:szCs w:val="24"/>
        </w:rPr>
        <w:t xml:space="preserve"> </w:t>
      </w:r>
      <w:r w:rsidR="009F2F7B" w:rsidRPr="00627540">
        <w:rPr>
          <w:rFonts w:ascii="Times New Roman" w:hAnsi="Times New Roman"/>
          <w:sz w:val="24"/>
          <w:szCs w:val="24"/>
        </w:rPr>
        <w:t xml:space="preserve">полномочий </w:t>
      </w:r>
      <w:r w:rsidR="007103B8" w:rsidRPr="00627540">
        <w:rPr>
          <w:rFonts w:ascii="Times New Roman" w:hAnsi="Times New Roman"/>
          <w:sz w:val="24"/>
          <w:szCs w:val="24"/>
        </w:rPr>
        <w:t xml:space="preserve">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 </w:t>
      </w:r>
      <w:r w:rsidR="00627540">
        <w:rPr>
          <w:rFonts w:ascii="Times New Roman" w:hAnsi="Times New Roman"/>
          <w:sz w:val="24"/>
          <w:szCs w:val="24"/>
        </w:rPr>
        <w:t xml:space="preserve">на 2018 год составят </w:t>
      </w:r>
      <w:r w:rsidR="00364191">
        <w:rPr>
          <w:rFonts w:ascii="Times New Roman" w:hAnsi="Times New Roman"/>
          <w:sz w:val="24"/>
          <w:szCs w:val="24"/>
        </w:rPr>
        <w:t>3 104,3</w:t>
      </w:r>
      <w:r w:rsidR="007103B8" w:rsidRPr="00627540">
        <w:rPr>
          <w:rFonts w:ascii="Times New Roman" w:hAnsi="Times New Roman"/>
          <w:sz w:val="24"/>
          <w:szCs w:val="24"/>
        </w:rPr>
        <w:t xml:space="preserve"> тыс.</w:t>
      </w:r>
      <w:r w:rsidR="00627540">
        <w:rPr>
          <w:rFonts w:ascii="Times New Roman" w:hAnsi="Times New Roman"/>
          <w:sz w:val="24"/>
          <w:szCs w:val="24"/>
        </w:rPr>
        <w:t xml:space="preserve"> </w:t>
      </w:r>
      <w:r w:rsidR="007103B8" w:rsidRPr="00627540">
        <w:rPr>
          <w:rFonts w:ascii="Times New Roman" w:hAnsi="Times New Roman"/>
          <w:sz w:val="24"/>
          <w:szCs w:val="24"/>
        </w:rPr>
        <w:t>рублей.</w:t>
      </w:r>
      <w:r w:rsidR="00627540">
        <w:rPr>
          <w:rFonts w:ascii="Times New Roman" w:hAnsi="Times New Roman"/>
          <w:sz w:val="24"/>
          <w:szCs w:val="24"/>
        </w:rPr>
        <w:t xml:space="preserve"> На плановый период 2019г.-2 747,2 тыс. рублей и 2020 г.-2 762,9 тыс. рублей. Прочие межбюджетные трансферты на 2018 год </w:t>
      </w:r>
      <w:r w:rsidR="00364191">
        <w:rPr>
          <w:rFonts w:ascii="Times New Roman" w:hAnsi="Times New Roman"/>
          <w:sz w:val="24"/>
          <w:szCs w:val="24"/>
        </w:rPr>
        <w:t>-</w:t>
      </w:r>
      <w:r w:rsidR="00627540">
        <w:rPr>
          <w:rFonts w:ascii="Times New Roman" w:hAnsi="Times New Roman"/>
          <w:sz w:val="24"/>
          <w:szCs w:val="24"/>
        </w:rPr>
        <w:t xml:space="preserve"> </w:t>
      </w:r>
      <w:r w:rsidR="00364191">
        <w:rPr>
          <w:rFonts w:ascii="Times New Roman" w:hAnsi="Times New Roman"/>
          <w:sz w:val="24"/>
          <w:szCs w:val="24"/>
        </w:rPr>
        <w:t>450</w:t>
      </w:r>
      <w:r w:rsidR="00627540">
        <w:rPr>
          <w:rFonts w:ascii="Times New Roman" w:hAnsi="Times New Roman"/>
          <w:sz w:val="24"/>
          <w:szCs w:val="24"/>
        </w:rPr>
        <w:t>,00 тыс. рублей.</w:t>
      </w:r>
    </w:p>
    <w:p w:rsidR="00354E48" w:rsidRDefault="00354E48" w:rsidP="00515F61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4E48" w:rsidRDefault="00354E48" w:rsidP="00354E48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E947EB">
        <w:rPr>
          <w:rFonts w:ascii="Times New Roman" w:hAnsi="Times New Roman" w:cs="Times New Roman"/>
          <w:b/>
          <w:sz w:val="24"/>
          <w:szCs w:val="24"/>
        </w:rPr>
        <w:t>3</w:t>
      </w:r>
      <w:r w:rsidRPr="00354E48">
        <w:rPr>
          <w:rFonts w:ascii="Times New Roman" w:hAnsi="Times New Roman" w:cs="Times New Roman"/>
          <w:b/>
          <w:sz w:val="28"/>
        </w:rPr>
        <w:t>.</w:t>
      </w:r>
      <w:r w:rsidRPr="00E947EB">
        <w:rPr>
          <w:rFonts w:ascii="Times New Roman" w:hAnsi="Times New Roman" w:cs="Times New Roman"/>
          <w:b/>
          <w:sz w:val="24"/>
          <w:szCs w:val="24"/>
        </w:rPr>
        <w:t>3</w:t>
      </w:r>
      <w:r w:rsidRPr="00E947EB">
        <w:rPr>
          <w:rFonts w:ascii="Times New Roman" w:hAnsi="Times New Roman"/>
          <w:b/>
          <w:sz w:val="24"/>
          <w:szCs w:val="24"/>
        </w:rPr>
        <w:t>Основные сведения о межбюджетных отношениях</w:t>
      </w:r>
    </w:p>
    <w:p w:rsidR="00ED5401" w:rsidRPr="00E947EB" w:rsidRDefault="00ED5401" w:rsidP="00E947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 xml:space="preserve">Межбюджетные отношения в Саратовской области регулируются Законом Саратовской области  от 20 декабря 2005 года №137-ЗСО «О межбюджетных отношениях  </w:t>
      </w:r>
      <w:r w:rsidRPr="00E947EB">
        <w:rPr>
          <w:rFonts w:ascii="Times New Roman" w:hAnsi="Times New Roman"/>
          <w:sz w:val="24"/>
          <w:szCs w:val="24"/>
        </w:rPr>
        <w:lastRenderedPageBreak/>
        <w:t>в Саратовской области», в соответствии с которым межбюджетные трансферты предоставляются в форме:</w:t>
      </w:r>
    </w:p>
    <w:p w:rsidR="00ED5401" w:rsidRPr="00E947EB" w:rsidRDefault="00ED5401" w:rsidP="00E947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>- дотаций на выравнивание бюджетной обеспеченности;</w:t>
      </w:r>
    </w:p>
    <w:p w:rsidR="00ED5401" w:rsidRPr="00E947EB" w:rsidRDefault="00ED5401" w:rsidP="00E947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>- субсидий;</w:t>
      </w:r>
    </w:p>
    <w:p w:rsidR="00ED5401" w:rsidRPr="00E947EB" w:rsidRDefault="00ED5401" w:rsidP="00E947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 xml:space="preserve">- субвенций для реализации </w:t>
      </w:r>
      <w:proofErr w:type="gramStart"/>
      <w:r w:rsidRPr="00E947EB">
        <w:rPr>
          <w:rFonts w:ascii="Times New Roman" w:hAnsi="Times New Roman"/>
          <w:sz w:val="24"/>
          <w:szCs w:val="24"/>
        </w:rPr>
        <w:t>полномочий органов государственной власти субъектов Российской Федерации</w:t>
      </w:r>
      <w:proofErr w:type="gramEnd"/>
      <w:r w:rsidRPr="00E947EB">
        <w:rPr>
          <w:rFonts w:ascii="Times New Roman" w:hAnsi="Times New Roman"/>
          <w:sz w:val="24"/>
          <w:szCs w:val="24"/>
        </w:rPr>
        <w:t>;</w:t>
      </w:r>
    </w:p>
    <w:p w:rsidR="00ED5401" w:rsidRPr="00E947EB" w:rsidRDefault="00ED5401" w:rsidP="00E947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>- иных межбюджетных трансфертов.</w:t>
      </w:r>
    </w:p>
    <w:p w:rsidR="00ED5401" w:rsidRPr="00E947EB" w:rsidRDefault="00ED5401" w:rsidP="00E947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b/>
          <w:sz w:val="24"/>
          <w:szCs w:val="24"/>
        </w:rPr>
        <w:t xml:space="preserve">Дотациями  </w:t>
      </w:r>
      <w:r w:rsidRPr="00E947EB">
        <w:rPr>
          <w:rFonts w:ascii="Times New Roman" w:hAnsi="Times New Roman"/>
          <w:sz w:val="24"/>
          <w:szCs w:val="24"/>
        </w:rPr>
        <w:t>являются межбюджетные трансферты, предоставляемые на безвозмездной и безвозвратной основе без установления направлений и (или) условий их использования.</w:t>
      </w:r>
    </w:p>
    <w:p w:rsidR="00ED5401" w:rsidRPr="00E947EB" w:rsidRDefault="00ED5401" w:rsidP="00E947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47EB">
        <w:rPr>
          <w:rFonts w:ascii="Times New Roman" w:hAnsi="Times New Roman"/>
          <w:sz w:val="24"/>
          <w:szCs w:val="24"/>
        </w:rPr>
        <w:t xml:space="preserve">Порядок и методика распределения </w:t>
      </w:r>
      <w:r w:rsidRPr="00E947EB">
        <w:rPr>
          <w:rFonts w:ascii="Times New Roman" w:hAnsi="Times New Roman"/>
          <w:b/>
          <w:sz w:val="24"/>
          <w:szCs w:val="24"/>
        </w:rPr>
        <w:t>дотаций</w:t>
      </w:r>
      <w:r w:rsidR="00A846D0">
        <w:rPr>
          <w:rFonts w:ascii="Times New Roman" w:hAnsi="Times New Roman"/>
          <w:b/>
          <w:sz w:val="24"/>
          <w:szCs w:val="24"/>
        </w:rPr>
        <w:t xml:space="preserve"> </w:t>
      </w:r>
      <w:r w:rsidRPr="00E947EB">
        <w:rPr>
          <w:rFonts w:ascii="Times New Roman" w:hAnsi="Times New Roman"/>
          <w:b/>
          <w:sz w:val="24"/>
          <w:szCs w:val="24"/>
        </w:rPr>
        <w:t>на выравнивание бюджетной обеспеченности</w:t>
      </w:r>
      <w:r w:rsidRPr="00E947EB">
        <w:rPr>
          <w:rFonts w:ascii="Times New Roman" w:hAnsi="Times New Roman"/>
          <w:sz w:val="24"/>
          <w:szCs w:val="24"/>
        </w:rPr>
        <w:t xml:space="preserve"> муниципальных районов утверждены Законом Саратовской области от 20 декабря 2005 года №137-ЗСО «О межбюджетных отношениях  в Саратовской области», согласно которого дотации на выравнивание бюджетной обеспеченности предоставляются муниципальным образованиям, уровень бюджетной обеспеченности которых не превышает уровень расчетной бюджетной обеспеченности муниципальных образований, определенный в качестве критерия выравнивания расчетной бюджетной обеспеченности, исходя из численности</w:t>
      </w:r>
      <w:proofErr w:type="gramEnd"/>
      <w:r w:rsidRPr="00E947EB">
        <w:rPr>
          <w:rFonts w:ascii="Times New Roman" w:hAnsi="Times New Roman"/>
          <w:sz w:val="24"/>
          <w:szCs w:val="24"/>
        </w:rPr>
        <w:t xml:space="preserve"> жителей муниципального образования. Кроме того, часть дотации на выравнивание бюджетной обеспеченности может быть заменена едиными или дополнительными нормативами отчислений от налога на доходы физических лиц, которые рассчитываются по единым принципам в соответствии с методикой, утвержденной вышеуказанным областным законом и не могут быть изменены в течение финансового года. Дотации не имеют целевой направленности и наравне с налоговыми и неналоговыми доходами бюджета направляются на финансирование расходов, связанных с решением вопросов местного значения.</w:t>
      </w:r>
    </w:p>
    <w:p w:rsidR="00ED5401" w:rsidRPr="00E947EB" w:rsidRDefault="00ED5401" w:rsidP="00E947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b/>
          <w:sz w:val="24"/>
          <w:szCs w:val="24"/>
        </w:rPr>
        <w:t>Субсидиями</w:t>
      </w:r>
      <w:r w:rsidR="00A846D0">
        <w:rPr>
          <w:rFonts w:ascii="Times New Roman" w:hAnsi="Times New Roman"/>
          <w:b/>
          <w:sz w:val="24"/>
          <w:szCs w:val="24"/>
        </w:rPr>
        <w:t xml:space="preserve"> </w:t>
      </w:r>
      <w:r w:rsidRPr="00E947EB">
        <w:rPr>
          <w:rFonts w:ascii="Times New Roman" w:hAnsi="Times New Roman"/>
          <w:sz w:val="24"/>
          <w:szCs w:val="24"/>
        </w:rPr>
        <w:t xml:space="preserve">являются межбюджетные трансферты, предоставляемые бюджетам муниципальных образований из областного бюджета в целях </w:t>
      </w:r>
      <w:proofErr w:type="spellStart"/>
      <w:r w:rsidRPr="00E947EB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</w:r>
      <w:r w:rsidR="00A846D0">
        <w:rPr>
          <w:rFonts w:ascii="Times New Roman" w:hAnsi="Times New Roman"/>
          <w:sz w:val="24"/>
          <w:szCs w:val="24"/>
        </w:rPr>
        <w:t xml:space="preserve"> </w:t>
      </w:r>
      <w:r w:rsidRPr="00E947EB">
        <w:rPr>
          <w:rFonts w:ascii="Times New Roman" w:hAnsi="Times New Roman"/>
          <w:sz w:val="24"/>
          <w:szCs w:val="24"/>
        </w:rPr>
        <w:t>Цели и условия предоставления и расходования субсидий местным бюджетам из областного бюджета, критерии отбора муниципальных образований для предоставления указанных субсидий и методики их распределения между муниципальными образованиями устанавливаются Законами субъекта РФ и нормативными правовыми актами высшего исполнительного органа субъекта РФ. Субсидии носят целевой характер и не подлежат направлению на иные цели.</w:t>
      </w:r>
    </w:p>
    <w:p w:rsidR="00ED5401" w:rsidRPr="00E947EB" w:rsidRDefault="00ED5401" w:rsidP="00E947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47EB">
        <w:rPr>
          <w:rFonts w:ascii="Times New Roman" w:hAnsi="Times New Roman"/>
          <w:b/>
          <w:sz w:val="24"/>
          <w:szCs w:val="24"/>
        </w:rPr>
        <w:t>Субвенциями</w:t>
      </w:r>
      <w:r w:rsidRPr="00E947EB">
        <w:rPr>
          <w:rFonts w:ascii="Times New Roman" w:hAnsi="Times New Roman"/>
          <w:sz w:val="24"/>
          <w:szCs w:val="24"/>
        </w:rPr>
        <w:t xml:space="preserve"> являются межбюджетные трансферты, предоставляемые  местным бюджетам в целях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органами местного самоуправления в установленном порядке.</w:t>
      </w:r>
      <w:proofErr w:type="gramEnd"/>
      <w:r w:rsidRPr="00E947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47EB">
        <w:rPr>
          <w:rFonts w:ascii="Times New Roman" w:hAnsi="Times New Roman"/>
          <w:sz w:val="24"/>
          <w:szCs w:val="24"/>
        </w:rPr>
        <w:t>Субвенции местным бюджетам из областного бюджета распределяются между всеми муниципальными образованиями области в соответствии с едиными для каждого вида субвенций методиками, утверждаемыми законами субъекта РФ, либо в соответствии с нормативными правовыми актами федеральных органов государственной власти, если субвенции предоставляются из федерального бюджета.</w:t>
      </w:r>
      <w:proofErr w:type="gramEnd"/>
      <w:r w:rsidRPr="00E947EB">
        <w:rPr>
          <w:rFonts w:ascii="Times New Roman" w:hAnsi="Times New Roman"/>
          <w:sz w:val="24"/>
          <w:szCs w:val="24"/>
        </w:rPr>
        <w:t xml:space="preserve"> Субвенции носят целевой характер и не подлежат направлению на иные цели. Порядок предоставления и расходования субвенций из областного бюджета </w:t>
      </w:r>
      <w:r w:rsidRPr="00E947EB">
        <w:rPr>
          <w:rFonts w:ascii="Times New Roman" w:hAnsi="Times New Roman"/>
          <w:sz w:val="24"/>
          <w:szCs w:val="24"/>
        </w:rPr>
        <w:lastRenderedPageBreak/>
        <w:t>определяется нормативными правовыми актами высшего исполнительного органа субъекта РФ.</w:t>
      </w:r>
    </w:p>
    <w:p w:rsidR="00ED5401" w:rsidRPr="00E947EB" w:rsidRDefault="00ED5401" w:rsidP="00E947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47EB">
        <w:rPr>
          <w:rFonts w:ascii="Times New Roman" w:hAnsi="Times New Roman"/>
          <w:sz w:val="24"/>
          <w:szCs w:val="24"/>
        </w:rPr>
        <w:t xml:space="preserve">В случаях и порядке, предусмотренных Законами Саратовской области и принимаемыми в соответствии с иными нормативными правовыми актами органов государственной власти Саратовской области, местным бюджетам могут быть предоставлены </w:t>
      </w:r>
      <w:r w:rsidRPr="00E947EB">
        <w:rPr>
          <w:rFonts w:ascii="Times New Roman" w:hAnsi="Times New Roman"/>
          <w:b/>
          <w:sz w:val="24"/>
          <w:szCs w:val="24"/>
        </w:rPr>
        <w:t>иные межбюджетные трансферты</w:t>
      </w:r>
      <w:r w:rsidRPr="00E947EB">
        <w:rPr>
          <w:rFonts w:ascii="Times New Roman" w:hAnsi="Times New Roman"/>
          <w:sz w:val="24"/>
          <w:szCs w:val="24"/>
        </w:rPr>
        <w:t xml:space="preserve"> из областного бюджета, которые могут иметь как целевой характер, так и предоставляться в виде дотации на поддержку мер по обеспечению сбалансированности местных бюджетов без целевой направленности.</w:t>
      </w:r>
      <w:proofErr w:type="gramEnd"/>
    </w:p>
    <w:p w:rsidR="00ED5401" w:rsidRPr="00E947EB" w:rsidRDefault="00ED5401" w:rsidP="00E947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 xml:space="preserve">Расчетная потребность местного бюджета в межбюджетных трансфертах определяется с учетом прогноза по налоговым и неналоговым доходам на очередной финансовый год и реестром расходных обязательств, который определяет объемы средств бюджета, необходимых для исполнения расходных обязательств по вопросам местного значения и переданных полномочий. На практике, по передаваемым полномочиям межбюджетные трансферты (субвенции) передаются в требуемом объеме, а объем межбюджетных трансфертов без целевой направленности (дотации) определяется по остаточному принципу, исходя из возможностей областного бюджета. В связи с этим, в проектировках по проекту местного бюджета на очередной финансовый год, которые доводятся до муниципального образования, некоторые расходы, связанные с решением вопросов местного значения не включаются вообще или на 50-60% отличаются от потребности. Данные действия приводят к тому, что практически все местные бюджеты Саратовской области для финансирования расходов, связанных с решением вопросов местного значения, вынуждены привлекать заемные </w:t>
      </w:r>
      <w:proofErr w:type="gramStart"/>
      <w:r w:rsidRPr="00E947EB">
        <w:rPr>
          <w:rFonts w:ascii="Times New Roman" w:hAnsi="Times New Roman"/>
          <w:sz w:val="24"/>
          <w:szCs w:val="24"/>
        </w:rPr>
        <w:t>средства</w:t>
      </w:r>
      <w:proofErr w:type="gramEnd"/>
      <w:r w:rsidRPr="00E947EB">
        <w:rPr>
          <w:rFonts w:ascii="Times New Roman" w:hAnsi="Times New Roman"/>
          <w:sz w:val="24"/>
          <w:szCs w:val="24"/>
        </w:rPr>
        <w:t xml:space="preserve"> и являются дефицитными.</w:t>
      </w:r>
    </w:p>
    <w:p w:rsidR="00ED5401" w:rsidRPr="00E947EB" w:rsidRDefault="00ED5401" w:rsidP="00E947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b/>
          <w:sz w:val="24"/>
          <w:szCs w:val="24"/>
        </w:rPr>
        <w:t>Межбюджетные трансферты</w:t>
      </w:r>
      <w:r w:rsidRPr="00E947EB">
        <w:rPr>
          <w:rFonts w:ascii="Times New Roman" w:hAnsi="Times New Roman"/>
          <w:sz w:val="24"/>
          <w:szCs w:val="24"/>
        </w:rPr>
        <w:t xml:space="preserve"> из бюджета </w:t>
      </w:r>
      <w:proofErr w:type="spellStart"/>
      <w:r w:rsidRPr="00E947EB">
        <w:rPr>
          <w:rFonts w:ascii="Times New Roman" w:hAnsi="Times New Roman"/>
          <w:sz w:val="24"/>
          <w:szCs w:val="24"/>
        </w:rPr>
        <w:t>Энгельсского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 муниципального района бюджетам поселений, входящим в состав </w:t>
      </w:r>
      <w:proofErr w:type="spellStart"/>
      <w:r w:rsidRPr="00E947EB">
        <w:rPr>
          <w:rFonts w:ascii="Times New Roman" w:hAnsi="Times New Roman"/>
          <w:sz w:val="24"/>
          <w:szCs w:val="24"/>
        </w:rPr>
        <w:t>Энгельсского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 муниципального района, предоставляются в форме:</w:t>
      </w:r>
    </w:p>
    <w:p w:rsidR="00ED5401" w:rsidRPr="00E947EB" w:rsidRDefault="00ED5401" w:rsidP="00E947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>- дотаций на выравнивание бюджетной обеспеченности поселений;</w:t>
      </w:r>
    </w:p>
    <w:p w:rsidR="00ED5401" w:rsidRPr="00E947EB" w:rsidRDefault="00ED5401" w:rsidP="00E947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>- иных межбюджетных трансфертов.</w:t>
      </w:r>
    </w:p>
    <w:p w:rsidR="00ED5401" w:rsidRPr="00E947EB" w:rsidRDefault="00ED5401" w:rsidP="00E947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b/>
          <w:sz w:val="24"/>
          <w:szCs w:val="24"/>
        </w:rPr>
        <w:t>Дотации на выравнивание бюджетной обеспеченности поселений</w:t>
      </w:r>
      <w:r w:rsidR="004818F1">
        <w:rPr>
          <w:rFonts w:ascii="Times New Roman" w:hAnsi="Times New Roman"/>
          <w:b/>
          <w:sz w:val="24"/>
          <w:szCs w:val="24"/>
        </w:rPr>
        <w:t xml:space="preserve"> </w:t>
      </w:r>
      <w:r w:rsidRPr="00E947EB">
        <w:rPr>
          <w:rFonts w:ascii="Times New Roman" w:hAnsi="Times New Roman"/>
          <w:sz w:val="24"/>
          <w:szCs w:val="24"/>
        </w:rPr>
        <w:t xml:space="preserve">из районного фонда финансовой поддержки поселений формируются за счет собственных доходов бюджета </w:t>
      </w:r>
      <w:proofErr w:type="spellStart"/>
      <w:r w:rsidRPr="00E947EB">
        <w:rPr>
          <w:rFonts w:ascii="Times New Roman" w:hAnsi="Times New Roman"/>
          <w:sz w:val="24"/>
          <w:szCs w:val="24"/>
        </w:rPr>
        <w:t>Энгельсского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 муниципального района и предоставляются тем поселениям, расчетная бюджетная обеспеченность которых не превышает уровень, установленный в качестве критерия выравнивания расчетной бюджетной обеспеченности поселений </w:t>
      </w:r>
      <w:proofErr w:type="spellStart"/>
      <w:r w:rsidRPr="00E947EB">
        <w:rPr>
          <w:rFonts w:ascii="Times New Roman" w:hAnsi="Times New Roman"/>
          <w:sz w:val="24"/>
          <w:szCs w:val="24"/>
        </w:rPr>
        <w:t>Энгельсского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 муниципального района. Бюджетная обеспеченность поселений рассчитывается исходя из оценки доходов, которые могут быть получены бюджетом поселения, и оценки индекса бюджетных расходов, необходимых на осуществление полномочий по решению вопросов местного значения в отдельном поселении в расчете на одного жителя.</w:t>
      </w:r>
    </w:p>
    <w:p w:rsidR="00ED5401" w:rsidRPr="00E947EB" w:rsidRDefault="00ED5401" w:rsidP="00E947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47EB">
        <w:rPr>
          <w:rFonts w:ascii="Times New Roman" w:hAnsi="Times New Roman"/>
          <w:sz w:val="24"/>
          <w:szCs w:val="24"/>
        </w:rPr>
        <w:t xml:space="preserve">Предоставление </w:t>
      </w:r>
      <w:r w:rsidRPr="00E947EB">
        <w:rPr>
          <w:rFonts w:ascii="Times New Roman" w:hAnsi="Times New Roman"/>
          <w:b/>
          <w:sz w:val="24"/>
          <w:szCs w:val="24"/>
        </w:rPr>
        <w:t>иных межбюджетных трансфертов</w:t>
      </w:r>
      <w:r w:rsidRPr="00E947EB">
        <w:rPr>
          <w:rFonts w:ascii="Times New Roman" w:hAnsi="Times New Roman"/>
          <w:sz w:val="24"/>
          <w:szCs w:val="24"/>
        </w:rPr>
        <w:t xml:space="preserve"> из бюджета </w:t>
      </w:r>
      <w:proofErr w:type="spellStart"/>
      <w:r w:rsidRPr="00E947EB">
        <w:rPr>
          <w:rFonts w:ascii="Times New Roman" w:hAnsi="Times New Roman"/>
          <w:sz w:val="24"/>
          <w:szCs w:val="24"/>
        </w:rPr>
        <w:t>Энгельсского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 муниципального района осуществляется в соответствии со статьей 142.4 Бюджетного кодекса Российской Федерации и Положением о предоставлении иных межбюджетных трансфертов из бюджета </w:t>
      </w:r>
      <w:proofErr w:type="spellStart"/>
      <w:r w:rsidRPr="00E947EB">
        <w:rPr>
          <w:rFonts w:ascii="Times New Roman" w:hAnsi="Times New Roman"/>
          <w:sz w:val="24"/>
          <w:szCs w:val="24"/>
        </w:rPr>
        <w:t>Энгельсского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 муниципального района, утвержденным Решением Собрания депутатов </w:t>
      </w:r>
      <w:proofErr w:type="spellStart"/>
      <w:r w:rsidRPr="00E947EB">
        <w:rPr>
          <w:rFonts w:ascii="Times New Roman" w:hAnsi="Times New Roman"/>
          <w:sz w:val="24"/>
          <w:szCs w:val="24"/>
        </w:rPr>
        <w:t>Энгельсского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 муниципального района от 27 ноября 2008 года № 677/53-03 «Об утверждении Положения о предоставлении иных межбюджетных трансфертов из бюджета </w:t>
      </w:r>
      <w:proofErr w:type="spellStart"/>
      <w:r w:rsidRPr="00E947EB">
        <w:rPr>
          <w:rFonts w:ascii="Times New Roman" w:hAnsi="Times New Roman"/>
          <w:sz w:val="24"/>
          <w:szCs w:val="24"/>
        </w:rPr>
        <w:t>Энгельсского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 муниципального района». </w:t>
      </w:r>
      <w:proofErr w:type="gramEnd"/>
    </w:p>
    <w:p w:rsidR="00354E48" w:rsidRPr="00E947EB" w:rsidRDefault="00354E48" w:rsidP="00E947EB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b/>
          <w:sz w:val="24"/>
          <w:szCs w:val="24"/>
        </w:rPr>
      </w:pPr>
    </w:p>
    <w:p w:rsidR="00914457" w:rsidRPr="00E947EB" w:rsidRDefault="00914457" w:rsidP="0091445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7E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 РАСХОДЫ БЮДЖЕТА</w:t>
      </w:r>
    </w:p>
    <w:p w:rsidR="00914457" w:rsidRPr="00420DD9" w:rsidRDefault="00914457" w:rsidP="0091445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4457" w:rsidRPr="00E947EB" w:rsidRDefault="00914457" w:rsidP="00E947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b/>
          <w:sz w:val="24"/>
          <w:szCs w:val="24"/>
        </w:rPr>
        <w:t>Расходы</w:t>
      </w:r>
      <w:r w:rsidRPr="00E947EB">
        <w:rPr>
          <w:rFonts w:ascii="Times New Roman" w:hAnsi="Times New Roman"/>
          <w:sz w:val="24"/>
          <w:szCs w:val="24"/>
        </w:rPr>
        <w:t xml:space="preserve"> бюджета </w:t>
      </w:r>
      <w:proofErr w:type="spellStart"/>
      <w:r w:rsidRPr="00E947EB">
        <w:rPr>
          <w:rFonts w:ascii="Times New Roman" w:hAnsi="Times New Roman"/>
          <w:sz w:val="24"/>
          <w:szCs w:val="24"/>
        </w:rPr>
        <w:t>Безымянского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1A067E">
        <w:rPr>
          <w:rFonts w:ascii="Times New Roman" w:hAnsi="Times New Roman"/>
          <w:sz w:val="24"/>
          <w:szCs w:val="24"/>
        </w:rPr>
        <w:t xml:space="preserve"> </w:t>
      </w:r>
      <w:r w:rsidRPr="00E947EB">
        <w:rPr>
          <w:rFonts w:ascii="Times New Roman" w:hAnsi="Times New Roman"/>
          <w:sz w:val="24"/>
          <w:szCs w:val="24"/>
        </w:rPr>
        <w:t>на 201</w:t>
      </w:r>
      <w:r w:rsidR="00627540">
        <w:rPr>
          <w:rFonts w:ascii="Times New Roman" w:hAnsi="Times New Roman"/>
          <w:sz w:val="24"/>
          <w:szCs w:val="24"/>
        </w:rPr>
        <w:t>8</w:t>
      </w:r>
      <w:r w:rsidRPr="00E947EB">
        <w:rPr>
          <w:rFonts w:ascii="Times New Roman" w:hAnsi="Times New Roman"/>
          <w:sz w:val="24"/>
          <w:szCs w:val="24"/>
        </w:rPr>
        <w:t xml:space="preserve"> год прогнозируются проектом в размере</w:t>
      </w:r>
      <w:r w:rsidR="00364191">
        <w:rPr>
          <w:rFonts w:ascii="Times New Roman" w:hAnsi="Times New Roman"/>
          <w:sz w:val="24"/>
          <w:szCs w:val="24"/>
        </w:rPr>
        <w:t xml:space="preserve"> 20 837,8</w:t>
      </w:r>
      <w:r w:rsidRPr="00E947EB">
        <w:rPr>
          <w:rFonts w:ascii="Times New Roman" w:hAnsi="Times New Roman"/>
          <w:sz w:val="24"/>
          <w:szCs w:val="24"/>
        </w:rPr>
        <w:t xml:space="preserve"> тыс. рублей.</w:t>
      </w:r>
    </w:p>
    <w:p w:rsidR="00914457" w:rsidRDefault="00914457" w:rsidP="00E947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 xml:space="preserve">По разделу </w:t>
      </w:r>
      <w:r w:rsidRPr="00E947EB">
        <w:rPr>
          <w:rFonts w:ascii="Times New Roman" w:hAnsi="Times New Roman"/>
          <w:b/>
          <w:sz w:val="24"/>
          <w:szCs w:val="24"/>
        </w:rPr>
        <w:t>"Общегосударственные вопросы"</w:t>
      </w:r>
      <w:r w:rsidRPr="00E947EB">
        <w:rPr>
          <w:rFonts w:ascii="Times New Roman" w:hAnsi="Times New Roman"/>
          <w:sz w:val="24"/>
          <w:szCs w:val="24"/>
        </w:rPr>
        <w:t xml:space="preserve"> расходы запланированы в 201</w:t>
      </w:r>
      <w:r w:rsidR="00627540">
        <w:rPr>
          <w:rFonts w:ascii="Times New Roman" w:hAnsi="Times New Roman"/>
          <w:sz w:val="24"/>
          <w:szCs w:val="24"/>
        </w:rPr>
        <w:t>8</w:t>
      </w:r>
      <w:r w:rsidRPr="00E947EB">
        <w:rPr>
          <w:rFonts w:ascii="Times New Roman" w:hAnsi="Times New Roman"/>
          <w:sz w:val="24"/>
          <w:szCs w:val="24"/>
        </w:rPr>
        <w:t xml:space="preserve"> году в объеме </w:t>
      </w:r>
      <w:r w:rsidR="00364191">
        <w:rPr>
          <w:rFonts w:ascii="Times New Roman" w:hAnsi="Times New Roman"/>
          <w:sz w:val="24"/>
          <w:szCs w:val="24"/>
        </w:rPr>
        <w:t>11 975,1</w:t>
      </w:r>
      <w:r w:rsidR="008B714A">
        <w:rPr>
          <w:rFonts w:ascii="Times New Roman" w:hAnsi="Times New Roman"/>
          <w:sz w:val="24"/>
          <w:szCs w:val="24"/>
        </w:rPr>
        <w:t xml:space="preserve"> тыс. рублей.</w:t>
      </w:r>
      <w:r w:rsidR="00627540">
        <w:rPr>
          <w:rFonts w:ascii="Times New Roman" w:hAnsi="Times New Roman"/>
          <w:sz w:val="24"/>
          <w:szCs w:val="24"/>
        </w:rPr>
        <w:t xml:space="preserve"> На плановые периоды 2019г.-9 318,8 тыс</w:t>
      </w:r>
      <w:proofErr w:type="gramStart"/>
      <w:r w:rsidR="00627540">
        <w:rPr>
          <w:rFonts w:ascii="Times New Roman" w:hAnsi="Times New Roman"/>
          <w:sz w:val="24"/>
          <w:szCs w:val="24"/>
        </w:rPr>
        <w:t>.р</w:t>
      </w:r>
      <w:proofErr w:type="gramEnd"/>
      <w:r w:rsidR="00627540">
        <w:rPr>
          <w:rFonts w:ascii="Times New Roman" w:hAnsi="Times New Roman"/>
          <w:sz w:val="24"/>
          <w:szCs w:val="24"/>
        </w:rPr>
        <w:t>ублей и 2020 г.- 9 206,1 тыс. рублей.</w:t>
      </w:r>
    </w:p>
    <w:p w:rsidR="008B714A" w:rsidRDefault="008B714A" w:rsidP="00E947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разделу </w:t>
      </w:r>
      <w:r w:rsidRPr="008B714A">
        <w:rPr>
          <w:rFonts w:ascii="Times New Roman" w:hAnsi="Times New Roman"/>
          <w:b/>
          <w:sz w:val="24"/>
          <w:szCs w:val="24"/>
        </w:rPr>
        <w:t>«Национальная оборона»</w:t>
      </w:r>
      <w:r>
        <w:rPr>
          <w:rFonts w:ascii="Times New Roman" w:hAnsi="Times New Roman"/>
          <w:sz w:val="24"/>
          <w:szCs w:val="24"/>
        </w:rPr>
        <w:t xml:space="preserve"> расходы </w:t>
      </w:r>
      <w:r w:rsidR="00627540">
        <w:rPr>
          <w:rFonts w:ascii="Times New Roman" w:hAnsi="Times New Roman"/>
          <w:sz w:val="24"/>
          <w:szCs w:val="24"/>
        </w:rPr>
        <w:t xml:space="preserve">на 2018 год </w:t>
      </w:r>
      <w:r>
        <w:rPr>
          <w:rFonts w:ascii="Times New Roman" w:hAnsi="Times New Roman"/>
          <w:sz w:val="24"/>
          <w:szCs w:val="24"/>
        </w:rPr>
        <w:t xml:space="preserve">запланированы в объеме </w:t>
      </w:r>
      <w:r w:rsidR="00364191">
        <w:rPr>
          <w:rFonts w:ascii="Times New Roman" w:hAnsi="Times New Roman"/>
          <w:sz w:val="24"/>
          <w:szCs w:val="24"/>
        </w:rPr>
        <w:t>365,2</w:t>
      </w:r>
      <w:r>
        <w:rPr>
          <w:rFonts w:ascii="Times New Roman" w:hAnsi="Times New Roman"/>
          <w:sz w:val="24"/>
          <w:szCs w:val="24"/>
        </w:rPr>
        <w:t xml:space="preserve"> тыс. рублей.</w:t>
      </w:r>
      <w:r w:rsidR="00627540">
        <w:rPr>
          <w:rFonts w:ascii="Times New Roman" w:hAnsi="Times New Roman"/>
          <w:sz w:val="24"/>
          <w:szCs w:val="24"/>
        </w:rPr>
        <w:t xml:space="preserve"> На плановые периоды 2019г.- 336,9 тыс. рублей и 2020г.- 349,0 тыс. рублей.</w:t>
      </w:r>
    </w:p>
    <w:p w:rsidR="00627540" w:rsidRPr="0000557F" w:rsidRDefault="0000557F" w:rsidP="000055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57F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00557F">
        <w:rPr>
          <w:rFonts w:ascii="Times New Roman" w:hAnsi="Times New Roman" w:cs="Times New Roman"/>
          <w:b/>
          <w:sz w:val="24"/>
          <w:szCs w:val="24"/>
        </w:rPr>
        <w:t xml:space="preserve">«Национальная безопасность и правоохранительная деятельность» </w:t>
      </w:r>
      <w:r w:rsidRPr="0000557F">
        <w:rPr>
          <w:rFonts w:ascii="Times New Roman" w:hAnsi="Times New Roman" w:cs="Times New Roman"/>
          <w:sz w:val="24"/>
          <w:szCs w:val="24"/>
        </w:rPr>
        <w:t>расходы запланированы на 2018 год в размере</w:t>
      </w:r>
      <w:r w:rsidRPr="00005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191">
        <w:rPr>
          <w:rFonts w:ascii="Times New Roman" w:hAnsi="Times New Roman" w:cs="Times New Roman"/>
          <w:sz w:val="24"/>
          <w:szCs w:val="24"/>
        </w:rPr>
        <w:t>1 022,1</w:t>
      </w:r>
      <w:r w:rsidRPr="0000557F">
        <w:rPr>
          <w:rFonts w:ascii="Times New Roman" w:hAnsi="Times New Roman" w:cs="Times New Roman"/>
          <w:sz w:val="24"/>
          <w:szCs w:val="24"/>
        </w:rPr>
        <w:t xml:space="preserve"> тыс. рубл</w:t>
      </w:r>
      <w:r>
        <w:rPr>
          <w:rFonts w:ascii="Times New Roman" w:hAnsi="Times New Roman" w:cs="Times New Roman"/>
          <w:sz w:val="24"/>
          <w:szCs w:val="24"/>
        </w:rPr>
        <w:t>ей, на плановый период 2019 г.-1280,5 тыс. рублей и 2020 г.</w:t>
      </w:r>
      <w:r w:rsidRPr="0000557F">
        <w:rPr>
          <w:rFonts w:ascii="Times New Roman" w:hAnsi="Times New Roman" w:cs="Times New Roman"/>
          <w:sz w:val="24"/>
          <w:szCs w:val="24"/>
        </w:rPr>
        <w:t>- 1284,4 тыс. рублей.</w:t>
      </w:r>
    </w:p>
    <w:p w:rsidR="002A31F4" w:rsidRPr="00E947EB" w:rsidRDefault="002A31F4" w:rsidP="0000557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 xml:space="preserve">По разделу </w:t>
      </w:r>
      <w:r w:rsidRPr="00E947EB">
        <w:rPr>
          <w:rFonts w:ascii="Times New Roman" w:hAnsi="Times New Roman"/>
          <w:b/>
          <w:sz w:val="24"/>
          <w:szCs w:val="24"/>
        </w:rPr>
        <w:t>«Жилищно-коммунальное хозяйство»</w:t>
      </w:r>
      <w:r w:rsidR="00A846D0">
        <w:rPr>
          <w:rFonts w:ascii="Times New Roman" w:hAnsi="Times New Roman"/>
          <w:b/>
          <w:sz w:val="24"/>
          <w:szCs w:val="24"/>
        </w:rPr>
        <w:t xml:space="preserve"> </w:t>
      </w:r>
      <w:r w:rsidRPr="00E947EB">
        <w:rPr>
          <w:rFonts w:ascii="Times New Roman" w:hAnsi="Times New Roman"/>
          <w:sz w:val="24"/>
          <w:szCs w:val="24"/>
        </w:rPr>
        <w:t>расх</w:t>
      </w:r>
      <w:r w:rsidR="00A846D0">
        <w:rPr>
          <w:rFonts w:ascii="Times New Roman" w:hAnsi="Times New Roman"/>
          <w:sz w:val="24"/>
          <w:szCs w:val="24"/>
        </w:rPr>
        <w:t xml:space="preserve">оды запланированы в объеме </w:t>
      </w:r>
      <w:r w:rsidR="00364191">
        <w:rPr>
          <w:rFonts w:ascii="Times New Roman" w:hAnsi="Times New Roman"/>
          <w:sz w:val="24"/>
          <w:szCs w:val="24"/>
        </w:rPr>
        <w:t>3 115,0</w:t>
      </w:r>
      <w:r w:rsidRPr="00E947EB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E947EB">
        <w:rPr>
          <w:rFonts w:ascii="Times New Roman" w:hAnsi="Times New Roman"/>
          <w:sz w:val="24"/>
          <w:szCs w:val="24"/>
        </w:rPr>
        <w:t>.р</w:t>
      </w:r>
      <w:proofErr w:type="gramEnd"/>
      <w:r w:rsidRPr="00E947EB">
        <w:rPr>
          <w:rFonts w:ascii="Times New Roman" w:hAnsi="Times New Roman"/>
          <w:sz w:val="24"/>
          <w:szCs w:val="24"/>
        </w:rPr>
        <w:t xml:space="preserve">ублей т.е. на оплату уличного освещения в сумме </w:t>
      </w:r>
      <w:r w:rsidR="00364191">
        <w:rPr>
          <w:rFonts w:ascii="Times New Roman" w:hAnsi="Times New Roman"/>
          <w:sz w:val="24"/>
          <w:szCs w:val="24"/>
        </w:rPr>
        <w:t xml:space="preserve">692,2 </w:t>
      </w:r>
      <w:r w:rsidRPr="00E947EB">
        <w:rPr>
          <w:rFonts w:ascii="Times New Roman" w:hAnsi="Times New Roman"/>
          <w:sz w:val="24"/>
          <w:szCs w:val="24"/>
        </w:rPr>
        <w:t xml:space="preserve"> тыс.рублей и на прочие мероприятия по благоустройству поселений в сумме </w:t>
      </w:r>
      <w:r w:rsidR="00364191">
        <w:rPr>
          <w:rFonts w:ascii="Times New Roman" w:hAnsi="Times New Roman"/>
          <w:sz w:val="24"/>
          <w:szCs w:val="24"/>
        </w:rPr>
        <w:t>305,2</w:t>
      </w:r>
      <w:r w:rsidRPr="00E947EB">
        <w:rPr>
          <w:rFonts w:ascii="Times New Roman" w:hAnsi="Times New Roman"/>
          <w:sz w:val="24"/>
          <w:szCs w:val="24"/>
        </w:rPr>
        <w:t xml:space="preserve"> тыс.рублей</w:t>
      </w:r>
      <w:r w:rsidRPr="00E947EB">
        <w:rPr>
          <w:rFonts w:ascii="Times New Roman" w:hAnsi="Times New Roman"/>
          <w:b/>
          <w:sz w:val="24"/>
          <w:szCs w:val="24"/>
        </w:rPr>
        <w:t>.</w:t>
      </w:r>
    </w:p>
    <w:p w:rsidR="00914457" w:rsidRPr="00E947EB" w:rsidRDefault="00914457" w:rsidP="00E947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47EB">
        <w:rPr>
          <w:rFonts w:ascii="Times New Roman" w:hAnsi="Times New Roman"/>
          <w:b/>
          <w:sz w:val="24"/>
          <w:szCs w:val="24"/>
        </w:rPr>
        <w:t xml:space="preserve">По разделе «Социальная политика», а именно </w:t>
      </w:r>
      <w:r w:rsidRPr="00E947EB">
        <w:rPr>
          <w:rFonts w:ascii="Times New Roman" w:hAnsi="Times New Roman"/>
          <w:sz w:val="24"/>
          <w:szCs w:val="24"/>
        </w:rPr>
        <w:t xml:space="preserve">Пенсия за выслугу лет выборным должностным лицам и лицам, замещавшим должности муниципальной службы в органах местного самоуправления </w:t>
      </w:r>
      <w:proofErr w:type="spellStart"/>
      <w:r w:rsidRPr="00E947EB">
        <w:rPr>
          <w:rFonts w:ascii="Times New Roman" w:hAnsi="Times New Roman"/>
          <w:sz w:val="24"/>
          <w:szCs w:val="24"/>
        </w:rPr>
        <w:t>Безымянского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Pr="00E947EB">
        <w:rPr>
          <w:rFonts w:ascii="Times New Roman" w:hAnsi="Times New Roman"/>
          <w:sz w:val="24"/>
          <w:szCs w:val="24"/>
        </w:rPr>
        <w:t>Энгельсского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 муниципального района</w:t>
      </w:r>
      <w:proofErr w:type="gramEnd"/>
    </w:p>
    <w:p w:rsidR="00914457" w:rsidRPr="00E947EB" w:rsidRDefault="00914457" w:rsidP="00E947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 xml:space="preserve">- расходы запланированы в объеме </w:t>
      </w:r>
      <w:r w:rsidR="00364191">
        <w:rPr>
          <w:rFonts w:ascii="Times New Roman" w:hAnsi="Times New Roman"/>
          <w:sz w:val="24"/>
          <w:szCs w:val="24"/>
        </w:rPr>
        <w:t>459,2</w:t>
      </w:r>
      <w:r w:rsidR="00A846D0">
        <w:rPr>
          <w:rFonts w:ascii="Times New Roman" w:hAnsi="Times New Roman"/>
          <w:sz w:val="24"/>
          <w:szCs w:val="24"/>
        </w:rPr>
        <w:t xml:space="preserve"> </w:t>
      </w:r>
      <w:r w:rsidRPr="00E947EB">
        <w:rPr>
          <w:rFonts w:ascii="Times New Roman" w:hAnsi="Times New Roman"/>
          <w:sz w:val="24"/>
          <w:szCs w:val="24"/>
        </w:rPr>
        <w:t>тыс</w:t>
      </w:r>
      <w:proofErr w:type="gramStart"/>
      <w:r w:rsidRPr="00E947EB">
        <w:rPr>
          <w:rFonts w:ascii="Times New Roman" w:hAnsi="Times New Roman"/>
          <w:sz w:val="24"/>
          <w:szCs w:val="24"/>
        </w:rPr>
        <w:t>.р</w:t>
      </w:r>
      <w:proofErr w:type="gramEnd"/>
      <w:r w:rsidRPr="00E947EB">
        <w:rPr>
          <w:rFonts w:ascii="Times New Roman" w:hAnsi="Times New Roman"/>
          <w:sz w:val="24"/>
          <w:szCs w:val="24"/>
        </w:rPr>
        <w:t>ублей.</w:t>
      </w:r>
    </w:p>
    <w:p w:rsidR="00914457" w:rsidRPr="00E947EB" w:rsidRDefault="00914457" w:rsidP="00E947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 xml:space="preserve">По разделу </w:t>
      </w:r>
      <w:r w:rsidRPr="00E947EB">
        <w:rPr>
          <w:rFonts w:ascii="Times New Roman" w:hAnsi="Times New Roman"/>
          <w:b/>
          <w:sz w:val="24"/>
          <w:szCs w:val="24"/>
        </w:rPr>
        <w:t>«Физическая культура и спорт»</w:t>
      </w:r>
      <w:r w:rsidRPr="00E947EB">
        <w:rPr>
          <w:rFonts w:ascii="Times New Roman" w:hAnsi="Times New Roman"/>
          <w:sz w:val="24"/>
          <w:szCs w:val="24"/>
        </w:rPr>
        <w:t xml:space="preserve"> запланировано в сумме </w:t>
      </w:r>
      <w:r w:rsidR="00364191">
        <w:rPr>
          <w:rFonts w:ascii="Times New Roman" w:hAnsi="Times New Roman"/>
          <w:sz w:val="24"/>
          <w:szCs w:val="24"/>
        </w:rPr>
        <w:t>11</w:t>
      </w:r>
      <w:r w:rsidRPr="00E947EB">
        <w:rPr>
          <w:rFonts w:ascii="Times New Roman" w:hAnsi="Times New Roman"/>
          <w:sz w:val="24"/>
          <w:szCs w:val="24"/>
        </w:rPr>
        <w:t>,</w:t>
      </w:r>
      <w:r w:rsidR="002A31F4" w:rsidRPr="00E947EB">
        <w:rPr>
          <w:rFonts w:ascii="Times New Roman" w:hAnsi="Times New Roman"/>
          <w:sz w:val="24"/>
          <w:szCs w:val="24"/>
        </w:rPr>
        <w:t>3</w:t>
      </w:r>
      <w:r w:rsidR="00C86ECB">
        <w:rPr>
          <w:rFonts w:ascii="Times New Roman" w:hAnsi="Times New Roman"/>
          <w:sz w:val="24"/>
          <w:szCs w:val="24"/>
        </w:rPr>
        <w:t xml:space="preserve"> </w:t>
      </w:r>
      <w:r w:rsidRPr="00E947EB">
        <w:rPr>
          <w:rFonts w:ascii="Times New Roman" w:hAnsi="Times New Roman"/>
          <w:sz w:val="24"/>
          <w:szCs w:val="24"/>
        </w:rPr>
        <w:t>тыс</w:t>
      </w:r>
      <w:proofErr w:type="gramStart"/>
      <w:r w:rsidRPr="00E947EB">
        <w:rPr>
          <w:rFonts w:ascii="Times New Roman" w:hAnsi="Times New Roman"/>
          <w:sz w:val="24"/>
          <w:szCs w:val="24"/>
        </w:rPr>
        <w:t>.р</w:t>
      </w:r>
      <w:proofErr w:type="gramEnd"/>
      <w:r w:rsidRPr="00E947EB">
        <w:rPr>
          <w:rFonts w:ascii="Times New Roman" w:hAnsi="Times New Roman"/>
          <w:sz w:val="24"/>
          <w:szCs w:val="24"/>
        </w:rPr>
        <w:t>ублей.</w:t>
      </w:r>
    </w:p>
    <w:p w:rsidR="002C3DC8" w:rsidRPr="00E947EB" w:rsidRDefault="002C3DC8" w:rsidP="00E947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 xml:space="preserve">По разделу </w:t>
      </w:r>
      <w:r w:rsidRPr="00E947EB">
        <w:rPr>
          <w:rFonts w:ascii="Times New Roman" w:hAnsi="Times New Roman"/>
          <w:b/>
          <w:sz w:val="24"/>
          <w:szCs w:val="24"/>
        </w:rPr>
        <w:t>предоставление межбюджетных трансфертов бюджетам субъектов РФ</w:t>
      </w:r>
      <w:r w:rsidR="00A846D0">
        <w:rPr>
          <w:rFonts w:ascii="Times New Roman" w:hAnsi="Times New Roman"/>
          <w:sz w:val="24"/>
          <w:szCs w:val="24"/>
        </w:rPr>
        <w:t xml:space="preserve"> запланировано в сумме </w:t>
      </w:r>
      <w:r w:rsidR="00364191">
        <w:rPr>
          <w:rFonts w:ascii="Times New Roman" w:hAnsi="Times New Roman"/>
          <w:sz w:val="24"/>
          <w:szCs w:val="24"/>
        </w:rPr>
        <w:t>2,6</w:t>
      </w:r>
      <w:r w:rsidRPr="00E947EB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E947EB">
        <w:rPr>
          <w:rFonts w:ascii="Times New Roman" w:hAnsi="Times New Roman"/>
          <w:sz w:val="24"/>
          <w:szCs w:val="24"/>
        </w:rPr>
        <w:t>.р</w:t>
      </w:r>
      <w:proofErr w:type="gramEnd"/>
      <w:r w:rsidRPr="00E947EB">
        <w:rPr>
          <w:rFonts w:ascii="Times New Roman" w:hAnsi="Times New Roman"/>
          <w:sz w:val="24"/>
          <w:szCs w:val="24"/>
        </w:rPr>
        <w:t xml:space="preserve">ублей, а именно на перечисление трансфертов на капитальный ремонт жилищного фонда с доходов за </w:t>
      </w:r>
      <w:proofErr w:type="spellStart"/>
      <w:r w:rsidRPr="00E947EB">
        <w:rPr>
          <w:rFonts w:ascii="Times New Roman" w:hAnsi="Times New Roman"/>
          <w:sz w:val="24"/>
          <w:szCs w:val="24"/>
        </w:rPr>
        <w:t>найм</w:t>
      </w:r>
      <w:proofErr w:type="spellEnd"/>
      <w:r w:rsidRPr="00E947EB">
        <w:rPr>
          <w:rFonts w:ascii="Times New Roman" w:hAnsi="Times New Roman"/>
          <w:sz w:val="24"/>
          <w:szCs w:val="24"/>
        </w:rPr>
        <w:t xml:space="preserve">. </w:t>
      </w:r>
    </w:p>
    <w:p w:rsidR="002C3DC8" w:rsidRPr="00E947EB" w:rsidRDefault="002C3DC8" w:rsidP="00E947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947EB">
        <w:rPr>
          <w:rFonts w:ascii="Times New Roman" w:hAnsi="Times New Roman"/>
          <w:sz w:val="24"/>
          <w:szCs w:val="24"/>
        </w:rPr>
        <w:t xml:space="preserve">По разделу </w:t>
      </w:r>
      <w:r w:rsidRPr="00E947EB">
        <w:rPr>
          <w:rFonts w:ascii="Times New Roman" w:hAnsi="Times New Roman"/>
          <w:b/>
          <w:sz w:val="24"/>
          <w:szCs w:val="24"/>
        </w:rPr>
        <w:t xml:space="preserve">межбюджетные трансферты, передаваемые бюджетам сельских поселений из бюджета </w:t>
      </w:r>
      <w:proofErr w:type="spellStart"/>
      <w:r w:rsidRPr="00E947EB">
        <w:rPr>
          <w:rFonts w:ascii="Times New Roman" w:hAnsi="Times New Roman"/>
          <w:b/>
          <w:sz w:val="24"/>
          <w:szCs w:val="24"/>
        </w:rPr>
        <w:t>Энгельсского</w:t>
      </w:r>
      <w:proofErr w:type="spellEnd"/>
      <w:r w:rsidRPr="00E947EB">
        <w:rPr>
          <w:rFonts w:ascii="Times New Roman" w:hAnsi="Times New Roman"/>
          <w:b/>
          <w:sz w:val="24"/>
          <w:szCs w:val="24"/>
        </w:rPr>
        <w:t xml:space="preserve">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</w:t>
      </w:r>
      <w:r w:rsidRPr="00E947EB">
        <w:rPr>
          <w:rFonts w:ascii="Times New Roman" w:hAnsi="Times New Roman"/>
          <w:sz w:val="24"/>
          <w:szCs w:val="24"/>
        </w:rPr>
        <w:t xml:space="preserve">, в соответствии  с заключенными соглашениями в сумме </w:t>
      </w:r>
      <w:r w:rsidR="00364191">
        <w:rPr>
          <w:rFonts w:ascii="Times New Roman" w:hAnsi="Times New Roman"/>
          <w:sz w:val="24"/>
          <w:szCs w:val="24"/>
        </w:rPr>
        <w:t>3 104,3</w:t>
      </w:r>
      <w:r w:rsidRPr="00E947EB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E947EB">
        <w:rPr>
          <w:rFonts w:ascii="Times New Roman" w:hAnsi="Times New Roman"/>
          <w:sz w:val="24"/>
          <w:szCs w:val="24"/>
        </w:rPr>
        <w:t>.р</w:t>
      </w:r>
      <w:proofErr w:type="gramEnd"/>
      <w:r w:rsidRPr="00E947EB">
        <w:rPr>
          <w:rFonts w:ascii="Times New Roman" w:hAnsi="Times New Roman"/>
          <w:sz w:val="24"/>
          <w:szCs w:val="24"/>
        </w:rPr>
        <w:t>ублей.</w:t>
      </w:r>
    </w:p>
    <w:p w:rsidR="00914457" w:rsidRDefault="00914457" w:rsidP="009144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4457" w:rsidRPr="002236D6" w:rsidRDefault="00914457" w:rsidP="00914457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38775" cy="4753437"/>
            <wp:effectExtent l="19050" t="0" r="9525" b="9063"/>
            <wp:docPr id="4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14457" w:rsidRPr="00E947EB" w:rsidRDefault="00914457" w:rsidP="00E947EB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Разработчиком информационно-аналитического материала «Открытый бюджет для граждан - Информационный отчет к проекту бюджета </w:t>
      </w:r>
      <w:proofErr w:type="spellStart"/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>Безымянского</w:t>
      </w:r>
      <w:proofErr w:type="spellEnd"/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1A06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B51AC" w:rsidRPr="00E947EB">
        <w:rPr>
          <w:rFonts w:ascii="Times New Roman" w:eastAsia="Times New Roman" w:hAnsi="Times New Roman"/>
          <w:sz w:val="24"/>
          <w:szCs w:val="24"/>
          <w:lang w:eastAsia="ru-RU"/>
        </w:rPr>
        <w:t>Энгельсского</w:t>
      </w:r>
      <w:proofErr w:type="spellEnd"/>
      <w:r w:rsidR="008B51AC"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</w:t>
      </w: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>Саратовской области на 201</w:t>
      </w:r>
      <w:r w:rsidR="0036419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 является отдел по экономики и финансам администрации </w:t>
      </w:r>
      <w:proofErr w:type="spellStart"/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>Безымянского</w:t>
      </w:r>
      <w:proofErr w:type="spellEnd"/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образования.</w:t>
      </w:r>
    </w:p>
    <w:p w:rsidR="00914457" w:rsidRPr="00E947EB" w:rsidRDefault="00914457" w:rsidP="00E947EB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ab/>
        <w:t>Контактная информация для граждан:</w:t>
      </w:r>
    </w:p>
    <w:p w:rsidR="00914457" w:rsidRPr="00E947EB" w:rsidRDefault="00914457" w:rsidP="00E947EB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413143 Саратовская область </w:t>
      </w:r>
      <w:proofErr w:type="spellStart"/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>Энгельсский</w:t>
      </w:r>
      <w:proofErr w:type="spellEnd"/>
      <w:r w:rsidR="00587A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с. Безымянное ул</w:t>
      </w:r>
      <w:proofErr w:type="gramStart"/>
      <w:r w:rsidR="00587A69">
        <w:rPr>
          <w:rFonts w:ascii="Times New Roman" w:eastAsia="Times New Roman" w:hAnsi="Times New Roman"/>
          <w:sz w:val="24"/>
          <w:szCs w:val="24"/>
          <w:lang w:eastAsia="ru-RU"/>
        </w:rPr>
        <w:t>.Ч</w:t>
      </w:r>
      <w:proofErr w:type="gramEnd"/>
      <w:r w:rsidR="00587A69">
        <w:rPr>
          <w:rFonts w:ascii="Times New Roman" w:eastAsia="Times New Roman" w:hAnsi="Times New Roman"/>
          <w:sz w:val="24"/>
          <w:szCs w:val="24"/>
          <w:lang w:eastAsia="ru-RU"/>
        </w:rPr>
        <w:t>калова,</w:t>
      </w: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>11</w:t>
      </w:r>
    </w:p>
    <w:p w:rsidR="00914457" w:rsidRPr="00E947EB" w:rsidRDefault="00914457" w:rsidP="00E947EB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>Тел. 77-21-36</w:t>
      </w:r>
    </w:p>
    <w:p w:rsidR="00634F02" w:rsidRPr="00E947EB" w:rsidRDefault="00914457" w:rsidP="00E947EB">
      <w:pPr>
        <w:jc w:val="center"/>
        <w:rPr>
          <w:sz w:val="24"/>
          <w:szCs w:val="24"/>
        </w:rPr>
      </w:pPr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>Безымянского</w:t>
      </w:r>
      <w:proofErr w:type="spellEnd"/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Елена Юрьевна </w:t>
      </w:r>
      <w:proofErr w:type="spellStart"/>
      <w:r w:rsidRPr="00E947EB">
        <w:rPr>
          <w:rFonts w:ascii="Times New Roman" w:eastAsia="Times New Roman" w:hAnsi="Times New Roman"/>
          <w:sz w:val="24"/>
          <w:szCs w:val="24"/>
          <w:lang w:eastAsia="ru-RU"/>
        </w:rPr>
        <w:t>Услонцева</w:t>
      </w:r>
      <w:proofErr w:type="spellEnd"/>
    </w:p>
    <w:sectPr w:rsidR="00634F02" w:rsidRPr="00E947EB" w:rsidSect="00FA140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A57" w:rsidRDefault="00F20A57" w:rsidP="00914457">
      <w:pPr>
        <w:spacing w:after="0" w:line="240" w:lineRule="auto"/>
      </w:pPr>
      <w:r>
        <w:separator/>
      </w:r>
    </w:p>
  </w:endnote>
  <w:endnote w:type="continuationSeparator" w:id="0">
    <w:p w:rsidR="00F20A57" w:rsidRDefault="00F20A57" w:rsidP="0091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3525941"/>
      <w:docPartObj>
        <w:docPartGallery w:val="Page Numbers (Bottom of Page)"/>
        <w:docPartUnique/>
      </w:docPartObj>
    </w:sdtPr>
    <w:sdtContent>
      <w:p w:rsidR="00B378DB" w:rsidRDefault="00B378DB">
        <w:pPr>
          <w:pStyle w:val="a8"/>
          <w:jc w:val="center"/>
        </w:pPr>
        <w:fldSimple w:instr="PAGE   \* MERGEFORMAT">
          <w:r w:rsidR="00364191">
            <w:rPr>
              <w:noProof/>
            </w:rPr>
            <w:t>1</w:t>
          </w:r>
        </w:fldSimple>
      </w:p>
    </w:sdtContent>
  </w:sdt>
  <w:p w:rsidR="00B378DB" w:rsidRDefault="00B378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A57" w:rsidRDefault="00F20A57" w:rsidP="00914457">
      <w:pPr>
        <w:spacing w:after="0" w:line="240" w:lineRule="auto"/>
      </w:pPr>
      <w:r>
        <w:separator/>
      </w:r>
    </w:p>
  </w:footnote>
  <w:footnote w:type="continuationSeparator" w:id="0">
    <w:p w:rsidR="00F20A57" w:rsidRDefault="00F20A57" w:rsidP="00914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2D89"/>
    <w:multiLevelType w:val="multilevel"/>
    <w:tmpl w:val="58BA309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i w:val="0"/>
      </w:rPr>
    </w:lvl>
  </w:abstractNum>
  <w:abstractNum w:abstractNumId="1">
    <w:nsid w:val="193A0DA4"/>
    <w:multiLevelType w:val="multilevel"/>
    <w:tmpl w:val="211EFD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3A587835"/>
    <w:multiLevelType w:val="multilevel"/>
    <w:tmpl w:val="58BA309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i w:val="0"/>
      </w:rPr>
    </w:lvl>
  </w:abstractNum>
  <w:abstractNum w:abstractNumId="3">
    <w:nsid w:val="5AEE3671"/>
    <w:multiLevelType w:val="multilevel"/>
    <w:tmpl w:val="9FE6ACE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68C05537"/>
    <w:multiLevelType w:val="multilevel"/>
    <w:tmpl w:val="58BA309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i w:val="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F02"/>
    <w:rsid w:val="00004CE1"/>
    <w:rsid w:val="0000557F"/>
    <w:rsid w:val="000234E6"/>
    <w:rsid w:val="000357CE"/>
    <w:rsid w:val="00042C37"/>
    <w:rsid w:val="00053880"/>
    <w:rsid w:val="000866C5"/>
    <w:rsid w:val="000960E3"/>
    <w:rsid w:val="000A171D"/>
    <w:rsid w:val="001A067E"/>
    <w:rsid w:val="00214FDA"/>
    <w:rsid w:val="00235D05"/>
    <w:rsid w:val="00257E2A"/>
    <w:rsid w:val="00291EB7"/>
    <w:rsid w:val="002935D8"/>
    <w:rsid w:val="002A31F4"/>
    <w:rsid w:val="002C3DC8"/>
    <w:rsid w:val="002E4A9A"/>
    <w:rsid w:val="00334EEF"/>
    <w:rsid w:val="003549BE"/>
    <w:rsid w:val="00354E48"/>
    <w:rsid w:val="00356154"/>
    <w:rsid w:val="00364191"/>
    <w:rsid w:val="003A0BA7"/>
    <w:rsid w:val="003A0C7B"/>
    <w:rsid w:val="004416F0"/>
    <w:rsid w:val="00446536"/>
    <w:rsid w:val="0045004A"/>
    <w:rsid w:val="0045370C"/>
    <w:rsid w:val="00461404"/>
    <w:rsid w:val="004754F9"/>
    <w:rsid w:val="004818F1"/>
    <w:rsid w:val="00486BFC"/>
    <w:rsid w:val="004941D3"/>
    <w:rsid w:val="004C2E9B"/>
    <w:rsid w:val="004D1FF1"/>
    <w:rsid w:val="004E641C"/>
    <w:rsid w:val="00512611"/>
    <w:rsid w:val="00515F61"/>
    <w:rsid w:val="005270A9"/>
    <w:rsid w:val="00532E79"/>
    <w:rsid w:val="00587A69"/>
    <w:rsid w:val="006061C4"/>
    <w:rsid w:val="00626C24"/>
    <w:rsid w:val="00627540"/>
    <w:rsid w:val="00634F02"/>
    <w:rsid w:val="00642A6D"/>
    <w:rsid w:val="00650735"/>
    <w:rsid w:val="006668FC"/>
    <w:rsid w:val="00666BE3"/>
    <w:rsid w:val="00675414"/>
    <w:rsid w:val="006C67D5"/>
    <w:rsid w:val="006D4909"/>
    <w:rsid w:val="006F4201"/>
    <w:rsid w:val="00700B83"/>
    <w:rsid w:val="00707DE4"/>
    <w:rsid w:val="007103B8"/>
    <w:rsid w:val="007154D0"/>
    <w:rsid w:val="00752E08"/>
    <w:rsid w:val="00761A13"/>
    <w:rsid w:val="00766AB5"/>
    <w:rsid w:val="0077690E"/>
    <w:rsid w:val="00796170"/>
    <w:rsid w:val="007B1903"/>
    <w:rsid w:val="007E2A59"/>
    <w:rsid w:val="00803E78"/>
    <w:rsid w:val="008126FD"/>
    <w:rsid w:val="00813A36"/>
    <w:rsid w:val="008476B0"/>
    <w:rsid w:val="008B51AC"/>
    <w:rsid w:val="008B714A"/>
    <w:rsid w:val="00914457"/>
    <w:rsid w:val="009262E0"/>
    <w:rsid w:val="009D41F7"/>
    <w:rsid w:val="009F2F7B"/>
    <w:rsid w:val="009F5A8C"/>
    <w:rsid w:val="00A5798C"/>
    <w:rsid w:val="00A6680D"/>
    <w:rsid w:val="00A84500"/>
    <w:rsid w:val="00A846B6"/>
    <w:rsid w:val="00A846D0"/>
    <w:rsid w:val="00AB1C1A"/>
    <w:rsid w:val="00AB76B9"/>
    <w:rsid w:val="00B01726"/>
    <w:rsid w:val="00B10BE6"/>
    <w:rsid w:val="00B378DB"/>
    <w:rsid w:val="00BC3EEA"/>
    <w:rsid w:val="00C22155"/>
    <w:rsid w:val="00C31592"/>
    <w:rsid w:val="00C56BDF"/>
    <w:rsid w:val="00C60405"/>
    <w:rsid w:val="00C73852"/>
    <w:rsid w:val="00C86ECB"/>
    <w:rsid w:val="00DD0815"/>
    <w:rsid w:val="00DF4827"/>
    <w:rsid w:val="00E10261"/>
    <w:rsid w:val="00E24528"/>
    <w:rsid w:val="00E247DB"/>
    <w:rsid w:val="00E54754"/>
    <w:rsid w:val="00E650DC"/>
    <w:rsid w:val="00E830CF"/>
    <w:rsid w:val="00E947EB"/>
    <w:rsid w:val="00ED5401"/>
    <w:rsid w:val="00EE2122"/>
    <w:rsid w:val="00EF5BDA"/>
    <w:rsid w:val="00F20A57"/>
    <w:rsid w:val="00F41E64"/>
    <w:rsid w:val="00F71365"/>
    <w:rsid w:val="00F725AB"/>
    <w:rsid w:val="00F73D55"/>
    <w:rsid w:val="00FA1401"/>
    <w:rsid w:val="00FD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4F0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a3">
    <w:name w:val="Strong"/>
    <w:uiPriority w:val="22"/>
    <w:qFormat/>
    <w:rsid w:val="00634F02"/>
    <w:rPr>
      <w:b/>
      <w:bCs/>
    </w:rPr>
  </w:style>
  <w:style w:type="paragraph" w:styleId="a4">
    <w:name w:val="List Paragraph"/>
    <w:basedOn w:val="a"/>
    <w:uiPriority w:val="34"/>
    <w:qFormat/>
    <w:rsid w:val="00ED540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D540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1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4457"/>
  </w:style>
  <w:style w:type="paragraph" w:styleId="a8">
    <w:name w:val="footer"/>
    <w:basedOn w:val="a"/>
    <w:link w:val="a9"/>
    <w:uiPriority w:val="99"/>
    <w:unhideWhenUsed/>
    <w:rsid w:val="0091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4457"/>
  </w:style>
  <w:style w:type="paragraph" w:styleId="aa">
    <w:name w:val="Balloon Text"/>
    <w:basedOn w:val="a"/>
    <w:link w:val="ab"/>
    <w:uiPriority w:val="99"/>
    <w:semiHidden/>
    <w:unhideWhenUsed/>
    <w:rsid w:val="0003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5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0"/>
      <c:hPercent val="100"/>
      <c:rotY val="0"/>
      <c:depthPercent val="100"/>
      <c:perspective val="30"/>
    </c:view3D>
    <c:floor>
      <c:spPr>
        <a:solidFill>
          <a:schemeClr val="lt1"/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607633292231272E-2"/>
          <c:y val="0.10481296337470961"/>
          <c:w val="0.55063291139240511"/>
          <c:h val="0.79023508137432186"/>
        </c:manualLayout>
      </c:layout>
      <c:bar3DChart>
        <c:barDir val="col"/>
        <c:grouping val="clustered"/>
        <c:ser>
          <c:idx val="0"/>
          <c:order val="0"/>
          <c:tx>
            <c:strRef>
              <c:f>Sheet1!$A$3</c:f>
              <c:strCache>
                <c:ptCount val="1"/>
                <c:pt idx="0">
                  <c:v>налог на доходы физ.лиц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Sheet1!$B$1:$E$1</c:f>
              <c:strCache>
                <c:ptCount val="4"/>
                <c:pt idx="3">
                  <c:v>ожидаемое 2018г.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2820</c:v>
                </c:pt>
                <c:pt idx="3">
                  <c:v>2961.1</c:v>
                </c:pt>
              </c:numCache>
            </c:numRef>
          </c:val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Налог на имущество физ лиц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dLbls>
            <c:dLbl>
              <c:idx val="3"/>
              <c:layout>
                <c:manualLayout>
                  <c:x val="-5.4237288135594447E-3"/>
                  <c:y val="-3.087849312953529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Sheet1!$B$1:$E$1</c:f>
              <c:strCache>
                <c:ptCount val="4"/>
                <c:pt idx="3">
                  <c:v>ожидаемое 2018г.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3022.7</c:v>
                </c:pt>
                <c:pt idx="3">
                  <c:v>3267.6</c:v>
                </c:pt>
              </c:numCache>
            </c:numRef>
          </c:val>
        </c:ser>
        <c:ser>
          <c:idx val="2"/>
          <c:order val="2"/>
          <c:tx>
            <c:strRef>
              <c:f>Sheet1!$A$5</c:f>
              <c:strCache>
                <c:ptCount val="1"/>
                <c:pt idx="0">
                  <c:v>Земельный налог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Sheet1!$B$1:$E$1</c:f>
              <c:strCache>
                <c:ptCount val="4"/>
                <c:pt idx="3">
                  <c:v>ожидаемое 2018г.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1">
                  <c:v>4600</c:v>
                </c:pt>
                <c:pt idx="3">
                  <c:v>4293.6000000000004</c:v>
                </c:pt>
              </c:numCache>
            </c:numRef>
          </c:val>
        </c:ser>
        <c:ser>
          <c:idx val="3"/>
          <c:order val="3"/>
          <c:tx>
            <c:strRef>
              <c:f>Sheet1!$A$6</c:f>
              <c:strCache>
                <c:ptCount val="1"/>
                <c:pt idx="0">
                  <c:v>Единый с/х налог</c:v>
                </c:pt>
              </c:strCache>
            </c:strRef>
          </c:tx>
          <c:spPr>
            <a:pattFill prst="ltDnDiag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solidFill>
                <a:schemeClr val="accent4"/>
              </a:solidFill>
            </a:ln>
            <a:effectLst/>
            <a:sp3d>
              <a:contourClr>
                <a:schemeClr val="accent4"/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Sheet1!$B$1:$E$1</c:f>
              <c:strCache>
                <c:ptCount val="4"/>
                <c:pt idx="3">
                  <c:v>ожидаемое 2018г.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1">
                  <c:v>3600</c:v>
                </c:pt>
                <c:pt idx="3">
                  <c:v>3627.5</c:v>
                </c:pt>
              </c:numCache>
            </c:numRef>
          </c:val>
        </c:ser>
        <c:ser>
          <c:idx val="4"/>
          <c:order val="4"/>
          <c:tx>
            <c:strRef>
              <c:f>Sheet1!$A$7</c:f>
              <c:strCache>
                <c:ptCount val="1"/>
                <c:pt idx="0">
                  <c:v>Гос. Пошлина</c:v>
                </c:pt>
              </c:strCache>
            </c:strRef>
          </c:tx>
          <c:spPr>
            <a:pattFill prst="ltDnDiag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solidFill>
                <a:schemeClr val="accent5"/>
              </a:solidFill>
            </a:ln>
            <a:effectLst/>
            <a:sp3d>
              <a:contourClr>
                <a:schemeClr val="accent5"/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Sheet1!$B$1:$E$1</c:f>
              <c:strCache>
                <c:ptCount val="4"/>
                <c:pt idx="3">
                  <c:v>ожидаемое 2018г.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1">
                  <c:v>120</c:v>
                </c:pt>
                <c:pt idx="3">
                  <c:v>97.5</c:v>
                </c:pt>
              </c:numCache>
            </c:numRef>
          </c:val>
        </c:ser>
        <c:ser>
          <c:idx val="5"/>
          <c:order val="5"/>
          <c:tx>
            <c:strRef>
              <c:f>Sheet1!$A$8</c:f>
              <c:strCache>
                <c:ptCount val="1"/>
              </c:strCache>
            </c:strRef>
          </c:tx>
          <c:spPr>
            <a:pattFill prst="ltDnDiag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solidFill>
                <a:schemeClr val="accent6"/>
              </a:solidFill>
            </a:ln>
            <a:effectLst/>
            <a:sp3d>
              <a:contourClr>
                <a:schemeClr val="accent6"/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Sheet1!$B$1:$E$1</c:f>
              <c:strCache>
                <c:ptCount val="4"/>
                <c:pt idx="3">
                  <c:v>ожидаемое 2018г.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gapWidth val="160"/>
        <c:gapDepth val="0"/>
        <c:shape val="box"/>
        <c:axId val="60540032"/>
        <c:axId val="64174336"/>
        <c:axId val="0"/>
      </c:bar3DChart>
      <c:catAx>
        <c:axId val="60540032"/>
        <c:scaling>
          <c:orientation val="minMax"/>
        </c:scaling>
        <c:axPos val="b"/>
        <c:numFmt formatCode="General" sourceLinked="1"/>
        <c:majorTickMark val="none"/>
        <c:tickLblPos val="low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174336"/>
        <c:crosses val="autoZero"/>
        <c:auto val="1"/>
        <c:lblAlgn val="ctr"/>
        <c:lblOffset val="100"/>
        <c:tickLblSkip val="2"/>
        <c:tickMarkSkip val="1"/>
      </c:catAx>
      <c:valAx>
        <c:axId val="64174336"/>
        <c:scaling>
          <c:orientation val="minMax"/>
        </c:scaling>
        <c:axPos val="l"/>
        <c:numFmt formatCode="General" sourceLinked="1"/>
        <c:maj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540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5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/>
              <a:t> </a:t>
            </a:r>
            <a:r>
              <a:rPr lang="ru-RU" sz="1400" b="1">
                <a:latin typeface="Times New Roman" pitchFamily="18" charset="0"/>
                <a:cs typeface="Times New Roman" pitchFamily="18" charset="0"/>
              </a:rPr>
              <a:t>Структура доходов бюджета Безымянского муниципального образования</a:t>
            </a:r>
          </a:p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latin typeface="Times New Roman" pitchFamily="18" charset="0"/>
                <a:cs typeface="Times New Roman" pitchFamily="18" charset="0"/>
              </a:rPr>
              <a:t>(тыс. руб., %)</a:t>
            </a:r>
          </a:p>
        </c:rich>
      </c:tx>
      <c:layout>
        <c:manualLayout>
          <c:xMode val="edge"/>
          <c:yMode val="edge"/>
          <c:x val="7.0298226144550793E-2"/>
          <c:y val="0"/>
        </c:manualLayout>
      </c:layout>
      <c:spPr>
        <a:noFill/>
        <a:ln>
          <a:noFill/>
        </a:ln>
        <a:effectLst/>
      </c:sp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1. Структура доходов бюджета Безымянского муниципального образования  в 2018 году (тыс. руб., %)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14280.4</c:v>
                </c:pt>
                <c:pt idx="1">
                  <c:v>32.9</c:v>
                </c:pt>
                <c:pt idx="2">
                  <c:v>4781.2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13377019147777"/>
          <c:y val="0.48862469444538331"/>
          <c:w val="0.32076520636262806"/>
          <c:h val="0.47639890507248928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НДФЛ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2317.4</c:v>
                </c:pt>
                <c:pt idx="1">
                  <c:v>2050</c:v>
                </c:pt>
                <c:pt idx="2">
                  <c:v>2820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ед. с/х налог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1286.5999999999999</c:v>
                </c:pt>
                <c:pt idx="1">
                  <c:v>750</c:v>
                </c:pt>
                <c:pt idx="2">
                  <c:v>3600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 на имущество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2312.4</c:v>
                </c:pt>
                <c:pt idx="1">
                  <c:v>2200</c:v>
                </c:pt>
                <c:pt idx="2">
                  <c:v>3022.7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земельный налог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4462.2</c:v>
                </c:pt>
                <c:pt idx="1">
                  <c:v>4050</c:v>
                </c:pt>
                <c:pt idx="2">
                  <c:v>4600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госпошлина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153.4</c:v>
                </c:pt>
                <c:pt idx="1">
                  <c:v>100</c:v>
                </c:pt>
                <c:pt idx="2">
                  <c:v>120</c:v>
                </c:pt>
              </c:numCache>
            </c:numRef>
          </c:val>
        </c:ser>
        <c:dLbls>
          <c:showVal val="1"/>
        </c:dLbls>
        <c:shape val="pyramid"/>
        <c:axId val="101184640"/>
        <c:axId val="96444800"/>
        <c:axId val="0"/>
      </c:bar3DChart>
      <c:catAx>
        <c:axId val="1011846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444800"/>
        <c:crosses val="autoZero"/>
        <c:auto val="1"/>
        <c:lblAlgn val="ctr"/>
        <c:lblOffset val="100"/>
      </c:catAx>
      <c:valAx>
        <c:axId val="96444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18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1593676884960437"/>
          <c:y val="1.6713380234133775E-2"/>
          <c:w val="0.64787337066737938"/>
          <c:h val="0.8023110028645366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Sheet1!$B$1:$F$1</c:f>
              <c:strCache>
                <c:ptCount val="5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Социальная политика</c:v>
                </c:pt>
                <c:pt idx="3">
                  <c:v>Физическая культура и спорт</c:v>
                </c:pt>
                <c:pt idx="4">
                  <c:v>ЖКХ</c:v>
                </c:pt>
              </c:strCache>
            </c:strRef>
          </c:cat>
          <c:val>
            <c:numRef>
              <c:f>Sheet1!$B$2:$F$2</c:f>
              <c:numCache>
                <c:formatCode>#,##0.0</c:formatCode>
                <c:ptCount val="5"/>
                <c:pt idx="0">
                  <c:v>11975.1</c:v>
                </c:pt>
                <c:pt idx="1">
                  <c:v>365.2</c:v>
                </c:pt>
                <c:pt idx="2">
                  <c:v>459.2</c:v>
                </c:pt>
                <c:pt idx="3">
                  <c:v>11.3</c:v>
                </c:pt>
                <c:pt idx="4">
                  <c:v>3115.6</c:v>
                </c:pt>
              </c:numCache>
            </c:numRef>
          </c:val>
        </c:ser>
        <c:gapWidth val="100"/>
        <c:axId val="96468352"/>
        <c:axId val="96474240"/>
      </c:barChart>
      <c:catAx>
        <c:axId val="96468352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474240"/>
        <c:crosses val="autoZero"/>
        <c:auto val="1"/>
        <c:lblAlgn val="ctr"/>
        <c:lblOffset val="100"/>
      </c:catAx>
      <c:valAx>
        <c:axId val="96474240"/>
        <c:scaling>
          <c:orientation val="minMax"/>
          <c:max val="8400"/>
          <c:min val="0"/>
        </c:scaling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468352"/>
        <c:crosses val="autoZero"/>
        <c:crossBetween val="between"/>
        <c:majorUnit val="500"/>
        <c:minorUnit val="100"/>
      </c:valAx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D7E72-46D1-431E-9569-DC31E0A3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13</Pages>
  <Words>4091</Words>
  <Characters>23322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unit</cp:lastModifiedBy>
  <cp:revision>30</cp:revision>
  <cp:lastPrinted>2018-01-24T06:44:00Z</cp:lastPrinted>
  <dcterms:created xsi:type="dcterms:W3CDTF">2014-12-22T04:58:00Z</dcterms:created>
  <dcterms:modified xsi:type="dcterms:W3CDTF">2019-01-16T07:36:00Z</dcterms:modified>
</cp:coreProperties>
</file>