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четвертое заседание четвертого созыва</w:t>
      </w:r>
    </w:p>
    <w:p w:rsidR="006B16CC" w:rsidRDefault="006B16CC" w:rsidP="006B16C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марта 2020 года                                                                                         №   096/34-04      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B16CC" w:rsidRDefault="006B16CC" w:rsidP="006B16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2020 год на 332,0 тыс. рублей, в том числе по разделам, подразделам функциональной классификации расходов: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2 07 05030 10 0000 150 - Прочие безвозмездные поступления в бюджеты сельских поселений на сумму 332,0 тыс.рублей.</w:t>
      </w:r>
    </w:p>
    <w:p w:rsidR="006B16CC" w:rsidRDefault="006B16CC" w:rsidP="006B16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2020 год на 486,2 тыс. рублей, в том числе по разделам, подразделам функциональной классификации расходов: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48001Z0000 240- 100,0 тыс.рублей. Дорожное хозяйство (Дорожные фонды). Муниципальная программа "Комплексное развитие систем транспортной инфраструктуры на территории Безымянского муниципального образования". Основное мероприятие "Капитальный ремонт, ремонт внутрипоселковых дорог в границах Безымянского муниципального образования". Иные закупки товаров, работ и услуг для обеспечения государственных (муниципальных) нужд.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41002Z0000 240 - 50,0 тыс.рублей. Благоустройство. Муниципальная программа "Благоустройство на территории Безымянского муниципального образования". Основное мероприятие "Озеленение территории муниципального образования". Иные закупки товаров, работ и услуг для обеспечения государственных (муниципальных) нужд.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41003Z0000 240 – 332,0 тыс. рублей. Благоустройство. Муниципальная программа "Благоустройство на территории Безымянского муниципального образования" Основное мероприятие "Обеспечение содержания мест захоронения". Иные закупки товаров, работ и услуг для обеспечения государственных (муниципальных) нужд.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0801 2710006200 240 – 4,2 тыс.рублей. Культура. Мероприятия в области культуры. Иные закупки товаров, работ и услуг для обеспечения государственных (муниципальных) нужд.</w:t>
      </w:r>
    </w:p>
    <w:p w:rsidR="006B16CC" w:rsidRDefault="006B16CC" w:rsidP="006B16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Уменьшить расходную часть бюджета Безымянского муниципального образования на 2020 год на 154,2 тыс. рублей, в том числе по разделам, подразделам функциональной классификации расходов: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2120002200 240 – 50,0 тыс.рублей. Обеспечение деятельности органов исполнительной власти.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- 109 0409 48002Z0000 240 – 100,0 тыс.рублей. Дорожное хозяйство (Дорожные фонды). Муниципальная программа "Комплексное развитие систем транспортной инфраструктуры на территории Безымянского муниципального образования". Основное мероприятие "Содержание внутрипоселковых дорог в границах Безымянского муниципального образования". Иные закупки товаров, работ и услуг для обеспечения государственных (муниципальных) нужд.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1101 76001Z0000 240 – 4,2 тыс.рублей. Физическая культура. Муниципальная программа "Развитие физической культуры и спорта в Безымянском МО". Основное мероприятие "Организация и проведение физкультурно-оздоровительных и спортивно-массовых мероприятий".Иные закупки товаров, работ и услуг для обеспечения государственных (муниципальных) нужд.</w:t>
      </w:r>
    </w:p>
    <w:p w:rsidR="006B16CC" w:rsidRDefault="006B16CC" w:rsidP="006B16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Абзацы 2 и 3 пункта 1 изложить в следующей редакции: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2020 год в сумме 26 250,4 тыс. рублей, на 2021 год в сумме 19 169,2 тыс.рублей, на 2022 год в сумме 19 821,4 тыс.рублей;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2020 год в сумме 26 435,6 тыс. рублей, на 2021 год в сумме 18 765,9 тыс.рублей, на 2022 год в сумме 18 993,8 тыс.рублей;»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№ 1 «Перечень главных администраторов бюджета Безымянского муниципального образования» изложить в новой редакции согласно Приложению № 1 к настоящему решению.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2 к настоящему решению;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5 к настоящему решению;</w:t>
      </w:r>
    </w:p>
    <w:p w:rsidR="006B16CC" w:rsidRDefault="006B16CC" w:rsidP="006B16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6B16CC" w:rsidRDefault="006B16CC" w:rsidP="006B16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№ 1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26.03.2020 года № 096/34-04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4333"/>
        <w:gridCol w:w="902"/>
        <w:gridCol w:w="902"/>
        <w:gridCol w:w="906"/>
      </w:tblGrid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11 549,2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10 869,2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11 169,2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1 01 02000 01 0000 110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1 05 00000 00 0000 000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1 05 03000 01 0000 110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6 020,0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6 120,0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1 06 01000 00 0000 110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1 06 06000 00 0000 110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3 420,0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1 08 00000 00 0000 000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1 08 04020 01 0000 110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1 11 09045 10 0000 120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14 701,2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8 652,2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2 02 10000 00 0000 150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4 952,1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2 02 16001 10 0000 150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4952,10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4126,20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4373,70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4 457,0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2 02 16001 10 0002 150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495,1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2 02 20000 00 0000 000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2 02 30000 00 0000 150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2 02 35118 10 0000 150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2 02 40000 00 0000 150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3627,2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26 250,4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19 821,4</w:t>
            </w:r>
          </w:p>
        </w:tc>
      </w:tr>
    </w:tbl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26.03.2020 года № 096/34-04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6B16CC" w:rsidTr="006B16C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26 435,6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12 364,4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9 059,8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9 059,8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9 059,8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26 435,6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26.03.2020 года № 096/34-04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6B16CC" w:rsidTr="006B16C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26 435,6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12 364,4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11 079,0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11 018,5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Погашение кредиторской задолженности прошлых лет, за исключением обеспечения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9 059,8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5 245,5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5 245,5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26 435,6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26.03.2020 года № 096/34-04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1347"/>
        <w:gridCol w:w="930"/>
        <w:gridCol w:w="853"/>
        <w:gridCol w:w="853"/>
        <w:gridCol w:w="853"/>
      </w:tblGrid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12 930,8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12178,7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12 087,6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11084,0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591,7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9 059,8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26 435,6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18 993,8</w:t>
            </w:r>
          </w:p>
        </w:tc>
      </w:tr>
    </w:tbl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26.03.2020 года № 096/34-04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6B16CC" w:rsidRDefault="006B16CC" w:rsidP="006B16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307"/>
        <w:gridCol w:w="855"/>
        <w:gridCol w:w="771"/>
        <w:gridCol w:w="771"/>
        <w:gridCol w:w="89"/>
      </w:tblGrid>
      <w:tr w:rsidR="006B16CC" w:rsidTr="006B16C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«Обеспечение безопасности дорожного движения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«Благоустройство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9 059,8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«Комплексное развитие систем транспортной инфраструктуры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«Пожарная охрана населенных пунктов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«Развитие физической культуры и спорта в Безымянском муниципальном образовании»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16CC" w:rsidTr="006B16CC"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13 095,6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6CC" w:rsidRDefault="006B16C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15A9E" w:rsidRPr="006B16CC" w:rsidRDefault="00415A9E" w:rsidP="006B16CC">
      <w:bookmarkStart w:id="0" w:name="_GoBack"/>
      <w:bookmarkEnd w:id="0"/>
    </w:p>
    <w:sectPr w:rsidR="00415A9E" w:rsidRPr="006B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E73"/>
    <w:multiLevelType w:val="multilevel"/>
    <w:tmpl w:val="AF084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940A7"/>
    <w:multiLevelType w:val="multilevel"/>
    <w:tmpl w:val="1D70D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45FA8"/>
    <w:multiLevelType w:val="multilevel"/>
    <w:tmpl w:val="E7B8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D476C"/>
    <w:multiLevelType w:val="multilevel"/>
    <w:tmpl w:val="97283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4410C"/>
    <w:multiLevelType w:val="multilevel"/>
    <w:tmpl w:val="390001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BC0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36</Pages>
  <Words>9425</Words>
  <Characters>53725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2024-05-13T04:46:00Z</dcterms:created>
  <dcterms:modified xsi:type="dcterms:W3CDTF">2024-05-13T06:46:00Z</dcterms:modified>
</cp:coreProperties>
</file>