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4C780A" w:rsidRDefault="004C780A" w:rsidP="004C780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095/33-04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отчете главы Безымянского муниципального образования о результатах своей деятельности в 2019 году и задачах на 2020 год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C780A" w:rsidRDefault="004C780A" w:rsidP="004C7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Главы Безымянского муниципального образования о результатах своей деятельности в 2019 году и задачах на 2020 год согласно Приложению.</w:t>
      </w:r>
    </w:p>
    <w:p w:rsidR="004C780A" w:rsidRDefault="004C780A" w:rsidP="004C7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Снять с контроля пункт 1 Плана работы Совета депутатов Безымянского муниципального образования на 2020 год, утвержденного Решением Совета депутатов Безымянского муниципального образования от 26 декабря 2019 года № 083/28-04, как выполненный.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28.02.2020 г. № 095/33-04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главы Безымянского муниципального образования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«О результатах своей деятельности в 2019 году и задачах на 2020 год».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Уважаемые депутаты!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Представляю Вашему вниманию отчет о деятельности органов местного самоуправления Безымянского муниципального образования за 2019 год.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Успех преобразований, происходящих в муниципальном образовании, во многом зависит от нашей совместной работы и от доверия друг к другу – доверия людей к власти и наоборот власти к людям. Сегодня анализируя итоги ушедшего года, должна признать, что это был непростой год для нашего муниципального образования во всех отношениях. Не всё из того что планировалось, удалось сделать. Однако в 2019 году немало сделано для будущего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динамического развития. К этому мы стремимся, это становится возможным благодаря повседневному труду наших жителей, взаимодействию всех ветвей власти – как исполнительной, так и представительной.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Численность населения на 01 января 2020 года составляет 9106 человек, по сравнению с 2019 годом население уменьшилось на 94 человека.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январе Президент Владимир Владимирович Путин обратился с Посланием к Федеральному Собранию. Была поставлена задача как можно быстрее, не откладывая решать масштабные социальные, экономические, технологические задачи.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Основными темами послания стали: 75-летие Победы в ВОВ, Демография, Образование, Здравоохранение, Спорт.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Были предложены дополнительные решения по материнскому капиталу, которые вступили с 1 января 2020 года. При рождении первенца семья получит право на материнский капитал в сумме 466 тыс. 617 рублей. А при рождении уже второго ребенка материнский капитал увеличивается на 150 тыс.рублей. Таким образом, общий размер материнского капитала для семьи с двумя детьми составит 616 тыс. 617 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Еще один важный вопрос – ежемесячные выплаты малообеспеченным семьям. Более 40% семей в муниципальном образовании смогут получать выплату на детей с 3 до 7 лет.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Обеспечение бесплатным горячим питанием всех учеников начальной школы с 1 по 4 класс. 346 школьников нашего муниципального образования смогут получать бесплатное горячее питание, а также с 1 сентября 2020 года введена специальная доплата классным руководителям в размере не менее 5 тыс.рублей за счет средств федерального бюджета и 82 классных руководителя смогут получать эту доплату.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Здравоохранение с 2020 года запускает в работу единый реестр льготников-получателей лекарственных препаратов.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75-летию Победы будет создан крупнейший и самый полный комплекс архивных документов, кино- и фотоматериалов по Второй мировой войне, доступных и для граждан России и всего мира. Для России 9 мая – самый великий и святой праздник. В этом году мы будем праздновать 75-летие Победы. Мы гордимся поколением победителей, чтим их подвиг, и наша память не только дань огромного уважения героическому прошлому. Она служит нашему будущему, вдохновляет нас, укрепляет наше единство. В нашем муниципальном образовании проживает 1 участница Великой Отечественной войны Спирина Варвара Александровна и 28 тружеников тыла. Ежегодно с Советом ветеранов, учениками поздравляем, выражаем слова благодарности и вручаем подарки. Сейчас уже проходят мероприятия в честь 75-летия Победы. Школы, библиотеки, дома культуры присоединились к всероссийской акции «Блокадный хлеб». Школьниками с.Безымянное разработан макет мемориальной доски летчикам погибшим в годы ВОВ и 9 мая состоится открытие. Также планируем установку памятника, погибшим воинам в ст.Титоренко и нового ограждения сквера, на котором расположен памятник Воинам, погибшим в годы ВОВ в с.Безымянное;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Еще в послание Президента было предложено внести поправки в действующую Конституцию. Прошу жителей проявить активную гражданскую позицию в данном вопросе.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Основой для деятельности любого муниципального образования является формирование и исполнение бюджета. От того, насколько активно он пополняется, решаются текущие задачи, определяется судьба дальнейшего развития нашего муниципального образования.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Доходы бюджета </w:t>
      </w:r>
      <w:r>
        <w:rPr>
          <w:rStyle w:val="a5"/>
          <w:rFonts w:ascii="Arial" w:hAnsi="Arial" w:cs="Arial"/>
          <w:color w:val="333333"/>
          <w:sz w:val="21"/>
          <w:szCs w:val="21"/>
        </w:rPr>
        <w:t>за 2019 год исполнены в сумме 23 млн.599 тыс.рублей или 93,6% от годового плана, </w:t>
      </w:r>
      <w:r>
        <w:rPr>
          <w:rFonts w:ascii="Arial" w:hAnsi="Arial" w:cs="Arial"/>
          <w:color w:val="333333"/>
          <w:sz w:val="21"/>
          <w:szCs w:val="21"/>
        </w:rPr>
        <w:t>по сравнению с 2018 годом доходы увеличились на 12,3 %, в основном за счет увеличения безвозмездных поступлений, а именно за счет выделения денежных средств из областного бюджета в сумме 496,3 тыс.рублей, поступлений от юридических и физических лиц в сумме 615,0 тыс. рублей , от продажи земли по решению суда в сумме 1 мл.219 тыс.рублей.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Налоговые доходы за 2019 год исполнены в сумме 12 мл.577 тыс.рублей или 90% от годового плана. По сравнению с 2018 годом произошло уменьшение налоговых доходов в 2019 году 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сумме 1 мл.700 тыс.рублей ,в основном за счет налога на имущество с физических лиц, в связи с внесением изменений в порядок расчета данного налога и применения налоговых льгот 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за отчетный период составили 23 млн. 883 тыс.рублей или 92,8% от годового плана. Подробно вы можете увидеть на слайде.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1 января 2020 года сложилась кредиторская задолженность в сумме 1 млн.300 тыс.рублей.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активизации налоговых поступлений комиссией по укреплению налоговой и финансовой дисциплины проведено 24 заседания и 12 выездных рейдов в села, где осуществляется подворный обход налогоплательщиков имеющих задолженность. По итогам работы комиссии было заслушано 509 физических лиц и взыскано в бюджет недоимки по налоговым платежам в сумме 1 млн. 179 тыс.руб. Ежемесячно велась работа с Налоговой инспекцией №7 г. Энгельса по сверке недоимки по физическим и юридическим лицам. А также осуществляются выезды сотрудников Межрайонной ИФНС России № 7 по Саратовской области, где специалисты налоговой службы дают консультации налогоплательщикам по информации, содержащейся в налоговых уведомлениях и о порядке расчетов имущественных налогов (налог на имущество физических лиц, земельный и транспортный налог).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муниципального образования уделяется особое внимание работе с населением, формы этой работы весьма разнообразны. Они включают в себя, прежде всего работу с письмами, заявлениями граждан, выдача справок, выписок их похозяйственных книг, и многое другое. За 2019 год в адрес администрации поступило 99 обращений граждан из них 54 в ходе личного приема. На основании обращений было решены вопросы в области ЖКХ, вопросы оказания материальной помощи и другие социально-значимые вопросы. За отчетный период администрацией было выдано около 5000 различных справок, выписок их похозяйственных книг, совершено 480 нотариальных действий, получено доходов от уплаты государственной пошлины в сумме 97 тыс.рублей.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удобства жителей сёл Безымянского муниципального образования проводятся личные выездные приёмы граждан специалистами пенсионного фонда, специалистами социальной службы, налоговой инспекции, Росреестра и БТИ.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нормотворческой деятельности в 2019 году состоялось 20 заседаний Совета депутатов. За отчетный период депутатами принято 50 решений, администрацией издано 98 постановлений, 158 распоряжений.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Информационным источником для изучения деятельности нашего муниципального образования является официальный сайт администрации Энгельсского муниципального района, где размещаются нормативные документы, информация по благоустройству наших территорий, информация обо всех мероприятиях, проводимых в муниципальном образовании. Сайт администрации всегда поддерживается в актуальном состоянии. Нормативные правовые акты органов местного самоуправления направляются в прокуратуру города Энгельса, а также в управление Министерства юстиции РФ по Саратовской области для включения в Регистр нормативных правовых актов Саратовской области. Для обнародования нормативных правовых актов используются информационный стенд в здании администрации, в библиотеках и клубах, а также опубликовываются в газете «Наше слово».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Основу экономики муниципального образования составляет сельскохозяйственное производство, где занято 5 сельхозпредприятий, 30 крестьянских (фермерских) хозяйств, 3100 личных подсобных хозяйств, 1 предприятие пищевой перерабатывающей промышленности.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Общая площадь муниципального образования составляет 113 тыс.851 гектар, из них земель сельхозназначения 86,3 тыс. га, в том числе пашни 67,5 тыс.га.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Было получено урожая зерна 35,2 тыс.тонн, подсолнечника 10,5 тыс. тонн, овощей – 18,4 тыс.тонн.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Поголовье сельскохозяйственных животных в хозяйствах всех категорий на 1 января 2020 года составило КРС – 7852 голов, свиней - 43 тыс. 901 голова, овец, коз - 11тыс.439. Все это показано на слайдах.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рамках выполнения мероприятий по технической и технологической модернизации сельскохозяйственного производства сельхозтоваропроизволителями приобретено 11 тракторов, 2 комбайна, посевной комплекс, более 15 единиц прицепного сельскохозяйственного инвентаря и спецоборудования. Также проводим круглые столы совместно со специалистами сельского хозяйства и перерабатывающей промышленности начинающими фермерами и рассказываем об участии в программах Министерства сельского хозяйства на получение грантовой поддержки для развития животноводства. В 2019 году ИП глава КФХ Фадеев М.М. в результате конкурсного отбора на областном уровне стал участником программных мероприятий поддержки начинающих фермеров и получил грант на развитие мясного животноводства.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Проводится активная работа с жителями с целью регистрации прав на земельные участки и имущество. Мы обращаем внимание на людей, которые не оформляют наследство на земельные участки сельскохозяйственного назначения (земельные доли) и предлагаем помощь и поддержку в оформлении.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Ведутся кадастровые работы в отношении 4-х земельных участков, выделяемых из 77 невостребованных долей, общей площадью 858 га. В связи с продолжительными сбоями в работе Федеральной службы государственной регистрации кадастра и картографии, завершить работы по регистрации права на выделяемые земельные участки пока не представляется возможным.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Совместно со специалистами сельского хозяйства и перерабатывающей промышленности и комитета по земельным ресурсам Энгельсского муниципального района с 23 июля по 1 августа 2019 года проведены ежегодные мероприятия по мониторингу использования земель сельскохозяйственного назначения. По результатам проверки, из 60395 га пашни не обработано 1700 га. (на 439 га меньше чем в 2018г.) Необрабатываемая земля включает в себя земли, ранее выделенные под КФХ в количестве 30 хозяйств, многие собственники которых умерли или выехали за пределы Российской Федерации. В связи, с чем правомерно использовать данные земельные участки и оформить на них правоустанавливающие документы пока не представляется возможным.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достижения целевой модели «Постановка на кадастровый учет земельных участков и объектов недвижимого имущества проведены встречи с жителями каждого населенного пункта со специалистами Управления Росреестра по Саратовской области по вопросу установки границ земельных участков. Безымянское муниципальное образование насчитывает 3116 дворов, из них не оформлены и не определены границы земельных участков под ведение личного подсобного хозяйства 1558 дворов.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Благоустройство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Одним из главных приоритетов деятельности органов местного самоуправления является создание максимально комфортных условий для проживания населения. Прежде всего, это чистота и порядок в населенных пунктах. Для этих целей ежегодно весной и осенью проводятся месячники по благоустройству и санитарной очистке территории муниципального образования. В населенных пунктах ведется работа по очистке от мусора придомовых территорий, сорной растительности сельских кладбищ, проводится опиловка деревьев и их побелка, выделяется специальная техника, за учреждениями и организациями закрепляется определенная территория.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 не все жители с пониманием относятся к благоустройству сел, вот на таких нарушителей правил благоустройства выписано 130 предписаний и 17 протоколов об административных правонарушениях.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бюджета Энгельсского муниципального района на благоустройство были выделены 5 млн. рублей, из них израсходовано 1 млн. 348 тыс.руб. на прокладку нового водопровода в с.Безымянное по ул.Лесопильная (протяженностью 1200 м), на бурение новой артезианской скважины в пос.Межевой – 1 млн. 797 тыс.руб. и на капитальный ремонт дороги в с. Широкополье по ул.Молодежная - 1 млн. 855 тыс.руб. В 2020 году на выделенные 5 млн. рублей планируется провести работы по </w:t>
      </w:r>
      <w:r>
        <w:rPr>
          <w:rStyle w:val="a5"/>
          <w:rFonts w:ascii="Arial" w:hAnsi="Arial" w:cs="Arial"/>
          <w:color w:val="333333"/>
          <w:sz w:val="21"/>
          <w:szCs w:val="21"/>
        </w:rPr>
        <w:t>ремонту дорожного покрытия в пос. Прилужный по ул. Рабочая и в с.Зеленый Дол ул.Мира и обустройство парковой зоны в с.Безымянное.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текущем году проведено грейдирование улиц, ремонт внутри поселковых дорог с просыпкой инертным материалом (асфальтной крошкой). Проведен ямочный ремонт региональной дороги с.Безымянное – с. Кирово. На основании Муниципальной программы </w:t>
      </w:r>
      <w:r>
        <w:rPr>
          <w:rStyle w:val="a5"/>
          <w:rFonts w:ascii="Arial" w:hAnsi="Arial" w:cs="Arial"/>
          <w:color w:val="333333"/>
          <w:sz w:val="21"/>
          <w:szCs w:val="21"/>
        </w:rPr>
        <w:t>«Ремонт и развитие внутрипоселковых дорог на территории Безымянского муниципального образования»</w:t>
      </w:r>
      <w:r>
        <w:rPr>
          <w:rFonts w:ascii="Arial" w:hAnsi="Arial" w:cs="Arial"/>
          <w:color w:val="333333"/>
          <w:sz w:val="21"/>
          <w:szCs w:val="21"/>
        </w:rPr>
        <w:t> произведен ремонт дорожного покрытия по ул. Рабочая в пос. Прилужный (3528,7 кв.м.), для его реализации выделены средства в сумме 3 млн. 467,7 тыс.рублей.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организации и вывоза твердых коммунальных отходов компанией по управлению отходами дополнительно установлено 15 мусорных контейнеров (всего-126). График вывоза налажен, но все равно есть проблемы и недостатки. Количество контейнеров рассчитывается по нормативам от количества проживающего населения, при этом не учитывается территориальная особенность населенных пунктов. С целью внесения корректировок в платежные документы за вывоз ТКО в начале 2019 года были проведены встречи специалистами Управления отходами с населением в 5 населенных пунктах.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Уличное освящение</w:t>
      </w:r>
      <w:r>
        <w:rPr>
          <w:rFonts w:ascii="Arial" w:hAnsi="Arial" w:cs="Arial"/>
          <w:color w:val="333333"/>
          <w:sz w:val="21"/>
          <w:szCs w:val="21"/>
        </w:rPr>
        <w:t> наших сел, конечно, еще далеко до идеального, но в этом направлении ведется планомерная работа. В с. Воскресенка по ул. Молодежная, восстановлена и реконструирована линия уличного освещения, протяженностью 700 метров. Регулярно осуществляется ремонт и замена перегоревших элементов уличного освещения. По мере поступления заявлений от граждан устанавливаем фонари от индивидуального счетчика. В 2019 году в связи с отсутствием финансирования в размере 600 тыс. рублей уличное освещение в с. Кирово по ул.Урожайная, с. Титоренко по ул.Садовая, с. Широкополье по ул. Парковая, в пос. Прилужный по ул.Придорожная не проводилось. На 2020 год запланировано произвести монтаж уличного освещения в данных населенных пунктах.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усиления </w:t>
      </w:r>
      <w:r>
        <w:rPr>
          <w:rStyle w:val="a5"/>
          <w:rFonts w:ascii="Arial" w:hAnsi="Arial" w:cs="Arial"/>
          <w:color w:val="333333"/>
          <w:sz w:val="21"/>
          <w:szCs w:val="21"/>
        </w:rPr>
        <w:t>пожарной безопасности </w:t>
      </w:r>
      <w:r>
        <w:rPr>
          <w:rFonts w:ascii="Arial" w:hAnsi="Arial" w:cs="Arial"/>
          <w:color w:val="333333"/>
          <w:sz w:val="21"/>
          <w:szCs w:val="21"/>
        </w:rPr>
        <w:t>на территории муниципального образования в с. Безымянное находится пожарный пост. За каждым населенным пунктом закреплены ответственные для оперативной связи по оповещению при возникновении пожаров. Огромную помощь в ликвидации пожаров, оказывают сельхозтоваропроизводители на базе которых организованны добровольные пожарные дружины. В 2019 году произошло 12 пожаров. Из них сгорело 2 дома и 6 надворных построек. Количество возгораний снизилось по сравнению с 2018 годом. Снижение количества возгораний является проводимая работа с населением по мерам пожарной безопасности на собраниях граждан и методом подворного обхода, с проведением инструктажей под роспись, за 2019 год проведено более 800 инструктажей и вручено 1150 памяток. Для обеспечения пожарной безопасности населенных пунктов проводится опашка автодорог и лесополос протяженностью 260 км. В июле 2019 на территории МО проводились учебные тренировки условного возгорания, в целях лучшего реагирования при реальных возгораниях.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Несколько слов хочу сказать о мероприятиях проводимых совместно с общественными организациями. Администрация в тесном контакте сотрудничает с организациями: «Совет ветеранов», «Совет женщин», «Совет директоров», «Молодежный Совет», «Общественный Совет», «Добровольная народная дружина». В целях военно-патриотического воспитания молодежи в сентября 2019 года на базе МОУ СОШ с.Зеленый Дол проведена военно-спортивная игра «Зарница». С целью формирования у обучающихся чувств гражданственности, патриотизма в школах созданы отряды юных армейцев, юные друзья полиции. В ноябре 2019 году на базе МОУ ООШ с.Безымянное состоялся Форум Село – территория развития, организатором которого выступил Центр молодежных инициатив Энгельсского МР.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День памяти и скорби присоединились к Всероссийской военно-патриотической акции «Горсть памяти». В торжественной обстановке на территории кладбища села Безымянное состоялся забор земли с места захоронения с Братской могилы для передачи в историко-мемориальный комплекс Главного храма Вооружённых Сил РФ в парке культуры и отдыха Вооружённых Сил РФ «Патриот» в Московской области.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Участие в проектах и конкурсах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Слаженная работа администрации, социальных учреждений, населения и бизнес-структур позволила Безымянскому муниципальному образованию второй год подряд стать серебряным призером конкурса </w:t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«За достижение высоких результатов в сфере устойчивого развития </w:t>
      </w: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сельских территорий»,</w:t>
      </w:r>
      <w:r>
        <w:rPr>
          <w:rFonts w:ascii="Arial" w:hAnsi="Arial" w:cs="Arial"/>
          <w:color w:val="333333"/>
          <w:sz w:val="21"/>
          <w:szCs w:val="21"/>
        </w:rPr>
        <w:t> организованным Министерством сельского хозяйства Российской Федерации.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муниципальное образование было отмечено на всероссийском уровне и удостоено 2 места среди сельских поселений в конкурсе городов России </w:t>
      </w:r>
      <w:r>
        <w:rPr>
          <w:rStyle w:val="a5"/>
          <w:rFonts w:ascii="Arial" w:hAnsi="Arial" w:cs="Arial"/>
          <w:color w:val="333333"/>
          <w:sz w:val="21"/>
          <w:szCs w:val="21"/>
        </w:rPr>
        <w:t>«Города для детей. 2019»,</w:t>
      </w:r>
      <w:r>
        <w:rPr>
          <w:rFonts w:ascii="Arial" w:hAnsi="Arial" w:cs="Arial"/>
          <w:color w:val="333333"/>
          <w:sz w:val="21"/>
          <w:szCs w:val="21"/>
        </w:rPr>
        <w:t> который проводился Фондом поддержки детей, находящихся в трудной жизненной ситуации.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ТОСы отмечены на районном уровне: по итогам конкурса «Лучшее территориальное общественное самоуправление года» ТОС «Чистое село», с.Безымянное заняло 1 место в номинации </w:t>
      </w:r>
      <w:r>
        <w:rPr>
          <w:rStyle w:val="a5"/>
          <w:rFonts w:ascii="Arial" w:hAnsi="Arial" w:cs="Arial"/>
          <w:color w:val="333333"/>
          <w:sz w:val="21"/>
          <w:szCs w:val="21"/>
        </w:rPr>
        <w:t>«Патриотическое воспитание, работа с детьми и молодежью»</w:t>
      </w:r>
      <w:r>
        <w:rPr>
          <w:rFonts w:ascii="Arial" w:hAnsi="Arial" w:cs="Arial"/>
          <w:color w:val="333333"/>
          <w:sz w:val="21"/>
          <w:szCs w:val="21"/>
        </w:rPr>
        <w:t>, ТОС «Эдельвейс», пос. Прилужный, - 2 место в номинации </w:t>
      </w:r>
      <w:r>
        <w:rPr>
          <w:rStyle w:val="a5"/>
          <w:rFonts w:ascii="Arial" w:hAnsi="Arial" w:cs="Arial"/>
          <w:color w:val="333333"/>
          <w:sz w:val="21"/>
          <w:szCs w:val="21"/>
        </w:rPr>
        <w:t>«Санитарное состояние, благоустройство территорий».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2019 году наше муниципальное образование приняло участие в конкурсе проектов развития муниципальных образований области, основанных на местных инициативах и получило субсидию из областного бюджета - 496 тыс. 258 руб. для установки спортивной и детской площадки в пос. Прилужный, полная стоимость проекта составляет 2 млн. 136 тыс. руб. Из местного бюджета было выделено 955 тыс., рублей, средства населения 50 000 рублей, спонсорская помощь 635 тыс.рублей.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2020 году мы планируем принять участие во всех проводимых конкурсах с финансовой поддержкой: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решении социально значимых вопросов большую помощь оказывают </w:t>
      </w:r>
      <w:r>
        <w:rPr>
          <w:rStyle w:val="a5"/>
          <w:rFonts w:ascii="Arial" w:hAnsi="Arial" w:cs="Arial"/>
          <w:color w:val="333333"/>
          <w:sz w:val="21"/>
          <w:szCs w:val="21"/>
        </w:rPr>
        <w:t>депутаты Саратовской областной Думы, депутаты Собрания депутатов ЭМР, депутаты Безымянского совета депутатов и бизнес-сообщества</w:t>
      </w:r>
      <w:r>
        <w:rPr>
          <w:rFonts w:ascii="Arial" w:hAnsi="Arial" w:cs="Arial"/>
          <w:color w:val="333333"/>
          <w:sz w:val="21"/>
          <w:szCs w:val="21"/>
        </w:rPr>
        <w:t>. Совместно было сделано следующее: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проведен косметический ремонт во всех школах муниципального образования, а также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школе с. Кирово исполнилось 50 лет, была установлена входная металлическая дверь и приобретен принтер;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школе с.Зеленый Дол заменили элементы канализации и водопровода;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Доме досуга с. Кирово проведен ремонт;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доме досуга с.Первомайское заменили окна, установили металлическую входную дверь, отремонтировали крыльцо;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Кирово проведен ямочный ремонт дорог инертным материалом;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с.Красный Партизан установлен остановочный павильон;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в с. Широкополье установлена базовая станция сотовой связи ПАО «Мегафон».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муниципальном образовании существуют, конечно же,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проблемы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Необходимость оснащения пожарного поста пожарным автомобилем</w:t>
      </w:r>
      <w:r>
        <w:rPr>
          <w:rFonts w:ascii="Arial" w:hAnsi="Arial" w:cs="Arial"/>
          <w:color w:val="333333"/>
          <w:sz w:val="21"/>
          <w:szCs w:val="21"/>
        </w:rPr>
        <w:t>, так как автомобиль, находящийся в администрации 1980 года выпуска требует постоянных капитальных вложений, а машина с ПЧ-27 пребывает до ближайшего населенного пункта в течении 40 минут, в отделанные села время ожидания достигает до 2 часов, </w:t>
      </w:r>
      <w:r>
        <w:rPr>
          <w:rStyle w:val="a5"/>
          <w:rFonts w:ascii="Arial" w:hAnsi="Arial" w:cs="Arial"/>
          <w:color w:val="333333"/>
          <w:sz w:val="21"/>
          <w:szCs w:val="21"/>
        </w:rPr>
        <w:t>а также финансовая поддержка содержание пожарного поста.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Закрытие поста скорой помощи является насущной проблемой для нашего населения, </w:t>
      </w:r>
      <w:r>
        <w:rPr>
          <w:rFonts w:ascii="Arial" w:hAnsi="Arial" w:cs="Arial"/>
          <w:color w:val="333333"/>
          <w:sz w:val="21"/>
          <w:szCs w:val="21"/>
        </w:rPr>
        <w:t>а приезд скорой в ближайшие села в течении 1,5-2 часов, а в отдаленные еще больше.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Ремонт дороги с.Безымянное-с.Кирово. </w:t>
      </w:r>
      <w:r>
        <w:rPr>
          <w:rFonts w:ascii="Arial" w:hAnsi="Arial" w:cs="Arial"/>
          <w:color w:val="333333"/>
          <w:sz w:val="21"/>
          <w:szCs w:val="21"/>
        </w:rPr>
        <w:t>Ямочный ремонт уже просто невозможен. После каждого ямочного ремонта еще больше образуются ямы.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Подъездной путь к пос.Бурный</w:t>
      </w:r>
      <w:r>
        <w:rPr>
          <w:rFonts w:ascii="Arial" w:hAnsi="Arial" w:cs="Arial"/>
          <w:color w:val="333333"/>
          <w:sz w:val="21"/>
          <w:szCs w:val="21"/>
        </w:rPr>
        <w:t>. Неоднократно проводилась подсыпка инертным материалом. В настоящее время требуется капитальный ремонт.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Качество питьевой воды.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Ремонт крыш в школах с.Воскресенка, с.Широкополье. </w:t>
      </w:r>
      <w:r>
        <w:rPr>
          <w:rFonts w:ascii="Arial" w:hAnsi="Arial" w:cs="Arial"/>
          <w:color w:val="333333"/>
          <w:sz w:val="21"/>
          <w:szCs w:val="21"/>
        </w:rPr>
        <w:t>Своими силами за счет спонсорских средств был проведен частичный ремонт крыши.</w:t>
      </w:r>
    </w:p>
    <w:p w:rsidR="004C780A" w:rsidRDefault="004C780A" w:rsidP="004C7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Ремонт Дома Досуга с.Безымянное.</w:t>
      </w:r>
      <w:r>
        <w:rPr>
          <w:rFonts w:ascii="Arial" w:hAnsi="Arial" w:cs="Arial"/>
          <w:color w:val="333333"/>
          <w:sz w:val="21"/>
          <w:szCs w:val="21"/>
        </w:rPr>
        <w:t> За счет спонсорских средств был проведен косметический ремонт.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Задачи на 2020 год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задачи, стоящие перед органами местного самоуправления Безымянского муниципального образования на 2020 год: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продолжать работу, межведомственной комиссии по укреплению финансовой дисциплины, по увеличению доходной части бюджета муниципального образования и по ликвидации нелегальной занятости граждан на территории Безымянского муниципального образования;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продолжать работы по выполнению целевых программ по ремонту и содержанию дорог, уличному освещению;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продолжить работы по выявлению и оформлению в собственность Безымянского муниципального образования бесхозяйного имущества, расположенного на территории Безымянского муниципального образования;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приступить к оформлению дорог местного значения в границах населенных пунктов поселения, с последующей постановкой их на кадастровый учет;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продолжить работу по озеленению и благоустройству территории общего пользования в населенных пунктах Безымянского муниципального образования;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совместно с активом ТОС проводить рейды по проверке санитарного состояния территории Безымянского муниципального образования, пропаганде пожарной безопасности, сохранности газового хозяйства и необходимости заключения договоров ВДГО;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продолжать развитие социального партнерства с предприятиями и организациями, для привлечения дополнительных финансовых средств, на решение социальных проблем муниципального образования;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обустройство парковой зоны в с.Безымянное;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ограждение сквера, на котором расположен памятник Воинам, погибшим в годы ВОВ в с.Безымянное;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установка мемориальной доски летчикам, погибшим в годы ВОВ;</w:t>
      </w:r>
    </w:p>
    <w:p w:rsidR="004C780A" w:rsidRDefault="004C780A" w:rsidP="004C7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ремонт дорожного покрытия по ул. Рабочая в пос. Прилужный, ул.Мира, в с.Зеленый Дол по муниципальной программе «Ремонт и развитие внутрипоселковых дорог на территории Безымянского муниципального образования»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 задача у нас у всех одна добиться и сделать как можно больше в нашем муниципальном образовании для наших жителей. Чтобы численность жителей не уменьшалось, а увеличивалось.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завершении отчета я хотела бы поблагодарить весь депутатский корпус, общественные организации, всех руководителей предприятий, организаций и учреждений муниципального образования и района за совместную плодотворную работу. Я надеюсь, что в этом году мы будем вместе работать на благо нашего образования.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4C780A" w:rsidRDefault="004C780A" w:rsidP="004C7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Спасибо за внимание!</w:t>
      </w:r>
    </w:p>
    <w:p w:rsidR="00415A9E" w:rsidRPr="004C780A" w:rsidRDefault="00415A9E" w:rsidP="004C780A">
      <w:bookmarkStart w:id="0" w:name="_GoBack"/>
      <w:bookmarkEnd w:id="0"/>
    </w:p>
    <w:sectPr w:rsidR="00415A9E" w:rsidRPr="004C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3650"/>
    <w:multiLevelType w:val="multilevel"/>
    <w:tmpl w:val="CDC8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A1E49"/>
    <w:multiLevelType w:val="multilevel"/>
    <w:tmpl w:val="39C83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158C4"/>
    <w:multiLevelType w:val="multilevel"/>
    <w:tmpl w:val="4C20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2024-05-13T04:46:00Z</dcterms:created>
  <dcterms:modified xsi:type="dcterms:W3CDTF">2024-05-13T06:49:00Z</dcterms:modified>
</cp:coreProperties>
</file>