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Двадцать четвертое заседание четвертого созыва</w:t>
      </w:r>
    </w:p>
    <w:p w:rsidR="005C7F83" w:rsidRDefault="005C7F83" w:rsidP="005C7F8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17 октября 2019 года                                                                                    № 069/24-04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C7F83" w:rsidRDefault="005C7F83" w:rsidP="005C7F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доходную часть бюджета Безымянского муниципального образования на 2019 года на 210,6 тыс.рублей по коду бюджетной классификации доходов: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2 07 05030 10 0000 150 - Прочие безвозмездные поступления в бюджеты сельских поселений на сумму 210,6 тыс.рублей;</w:t>
      </w:r>
    </w:p>
    <w:p w:rsidR="005C7F83" w:rsidRDefault="005C7F83" w:rsidP="005C7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2019 год на 210,6 тыс. рублей, в том числе по разделам, подразделам функциональной классификации расходов: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0113 2640001700 240 - Другие общегосударственные вопросы. Оценка недвижимости, признание прав и регулирование отношений по муниципальной собственности. Иные закупки товаров, работ и услуг для обеспечения государственных (муниципальных) нужд на сумму 210,6 тыс.рублей.</w:t>
      </w:r>
    </w:p>
    <w:p w:rsidR="005C7F83" w:rsidRDefault="005C7F83" w:rsidP="005C7F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    общий объем доходов на 2019 год в сумме 24 896,1 тыс. рублей, на 2020 год в сумме 17 354,0 тыс.рублей, на 2021 год в сумме 19 314,8 тыс.рублей;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2019 год в сумме 25 416,3 тыс. рублей, на 2020 год в сумме 17 354,0 тыс.рублей, на 2021 год в сумме 19 314,8 тыс.рублей;»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1 «Доходы бюджета Безымянского муниципального образования на 2019 год и на плановый период 2020 и 2021 годов» изложить в новой редакции согласно Приложению 1 к настоящему решению.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5 «Ведомственная структура расходов бюджета Безымянского муниципального образования на 2019 год и на плановый период 2020 и 2021 годов» изложить в новой редакции согласно Приложению 2 к настоящему решению;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r>
        <w:rPr>
          <w:rFonts w:ascii="Arial" w:hAnsi="Arial" w:cs="Arial"/>
          <w:color w:val="333333"/>
          <w:sz w:val="21"/>
          <w:szCs w:val="21"/>
        </w:rPr>
        <w:lastRenderedPageBreak/>
        <w:t>Безымянского муниципального образования на 2019 год и на плановый период 2020 и 2021 годов» изложить в новой редакции согласно Приложению 3 к настоящему решению;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4 к настоящему решению;</w:t>
      </w:r>
    </w:p>
    <w:p w:rsidR="005C7F83" w:rsidRDefault="005C7F83" w:rsidP="005C7F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5C7F83" w:rsidRDefault="005C7F83" w:rsidP="005C7F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Контроль за исполнением настоящего Решения возложить на Комиссию по бюджетной и налоговой политике (Кочеткова Н.Ю.)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17.10.2019 г. № 069/24-04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4375"/>
        <w:gridCol w:w="907"/>
        <w:gridCol w:w="853"/>
        <w:gridCol w:w="853"/>
      </w:tblGrid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14 272,9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10 749,2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11 049,2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4199,8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6 100,0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3 500,0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1.14.00.000.00.0000.000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1.14.06.025.10.0000.430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10 623,2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6 604,8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8 265,6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2 439,0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2 02 15001 10 0000 150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2444,80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2383,60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2439,00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2010,50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1930,70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1 966,5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2 02 15001 10 0002 150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434,30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472,5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5 001,2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1 995,2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2 07 05 000 00 0000 000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510,6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460,6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24 896,1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17 354,0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19 314,8</w:t>
            </w:r>
          </w:p>
        </w:tc>
      </w:tr>
    </w:tbl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17.10.2019 г. № 069/24-04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353"/>
        <w:gridCol w:w="669"/>
        <w:gridCol w:w="995"/>
        <w:gridCol w:w="1094"/>
        <w:gridCol w:w="744"/>
        <w:gridCol w:w="760"/>
        <w:gridCol w:w="754"/>
        <w:gridCol w:w="499"/>
        <w:gridCol w:w="83"/>
      </w:tblGrid>
      <w:tr w:rsidR="005C7F83" w:rsidTr="005C7F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11 905,3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10 606,2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Погашение кредиторской задолженности прошлых лет, за исключением обеспечения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3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17.10.2019 г. № 069/24-04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347"/>
        <w:gridCol w:w="657"/>
        <w:gridCol w:w="977"/>
        <w:gridCol w:w="1074"/>
        <w:gridCol w:w="731"/>
        <w:gridCol w:w="746"/>
        <w:gridCol w:w="593"/>
        <w:gridCol w:w="491"/>
        <w:gridCol w:w="82"/>
      </w:tblGrid>
      <w:tr w:rsidR="005C7F83" w:rsidTr="005C7F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11 905,3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10 606,3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10 382,3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Муниципальная программа «Реализация мероприятий по повышению уровня оплаты труда некоторых категорий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работников администрации Безымянского 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6929,5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Муниципальная программа "Развитие физической культуры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17.10.2019 г. № 069/24-04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5C7F83" w:rsidRDefault="005C7F83" w:rsidP="005C7F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1324"/>
        <w:gridCol w:w="900"/>
        <w:gridCol w:w="849"/>
        <w:gridCol w:w="793"/>
        <w:gridCol w:w="793"/>
      </w:tblGrid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13 725,7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11 437,1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11 444,4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10 878,1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10439,4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10382,9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муниципальных образований области, основанных на местных инициативах, за счет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5C7F83" w:rsidTr="005C7F83"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C7F83" w:rsidRDefault="005C7F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18619,7</w:t>
            </w:r>
          </w:p>
        </w:tc>
      </w:tr>
    </w:tbl>
    <w:p w:rsidR="00415A9E" w:rsidRPr="005C7F83" w:rsidRDefault="00415A9E" w:rsidP="005C7F83">
      <w:bookmarkStart w:id="0" w:name="_GoBack"/>
      <w:bookmarkEnd w:id="0"/>
    </w:p>
    <w:sectPr w:rsidR="00415A9E" w:rsidRPr="005C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8085C"/>
    <w:multiLevelType w:val="multilevel"/>
    <w:tmpl w:val="B90A6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C621DA"/>
    <w:multiLevelType w:val="multilevel"/>
    <w:tmpl w:val="9D5C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9077DC"/>
    <w:multiLevelType w:val="multilevel"/>
    <w:tmpl w:val="ECAE60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B4F3C"/>
    <w:multiLevelType w:val="multilevel"/>
    <w:tmpl w:val="D09699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10326</Words>
  <Characters>58859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2024-05-13T07:10:00Z</dcterms:created>
  <dcterms:modified xsi:type="dcterms:W3CDTF">2024-05-13T07:12:00Z</dcterms:modified>
</cp:coreProperties>
</file>