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Двадцать восьмое заседание четвертого созыва</w:t>
      </w:r>
    </w:p>
    <w:p w:rsidR="00C7579E" w:rsidRDefault="00C7579E" w:rsidP="00C7579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26 декабря 2019 года                                                                                      № 079/28-04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бюджета Безымянского муниципального образования на 2020 год и на плановый период 2021 и 2022 годов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Рассмотрев представленный администрацией Безымянского муниципального образования проект бюджета Безымянского муниципального образования на 2020 год и на плановый период 2021 и 2022 годов Совет депутатов Безымянского муниципального образования,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C7579E" w:rsidRDefault="00C7579E" w:rsidP="00C75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основные характеристики бюджета Безымянского муниципального образования на 2020 год и на плановый период 2021 и 2022 годов: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общий объем доходов на 2020 год в сумме 23 494,4 тыс. рублей, на 2021 год в сумме 19 169,2 тыс.рублей, на 2022 год в сумме 19 821,4 тыс.рублей;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общий объем расходов на 2020 год в сумме 23 494,4 тыс. рублей, на 2021 год в сумме 19 169,2 тыс.рублей, на 2022 год в сумме 19 821,4 тыс.рублей;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дефицит бюджета на 2020 год в сумме 0,0 тыс. рублей, на 2021 год в сумме 0,0 тыс.рублей, на 2022 год в сумме 0,0 тыс.рублей.</w:t>
      </w:r>
    </w:p>
    <w:p w:rsidR="00C7579E" w:rsidRDefault="00C7579E" w:rsidP="00C757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доходы бюджета Безымянского муниципального образования на 2020 год и на плановый период 2021 и 2022 годов согласно приложению 1 к настоящему Решению.</w:t>
      </w:r>
    </w:p>
    <w:p w:rsidR="00C7579E" w:rsidRDefault="00C7579E" w:rsidP="00C757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главных администраторов доходов бюджета Безымянского муниципального образования согласно Приложению 2 к настоящему Решению.</w:t>
      </w:r>
    </w:p>
    <w:p w:rsidR="00C7579E" w:rsidRDefault="00C7579E" w:rsidP="00C757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главных администраторов источников финансирования дефицита бюджета Безымянского муниципального образования согласно Приложению 3 к настоящему Решению</w:t>
      </w:r>
    </w:p>
    <w:p w:rsidR="00C7579E" w:rsidRDefault="00C7579E" w:rsidP="00C757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законодательством Российской Федерации, Закон Саратовской области от </w:t>
      </w:r>
      <w:r>
        <w:rPr>
          <w:rStyle w:val="a6"/>
          <w:rFonts w:ascii="Arial" w:hAnsi="Arial" w:cs="Arial"/>
          <w:color w:val="333333"/>
          <w:sz w:val="21"/>
          <w:szCs w:val="21"/>
        </w:rPr>
        <w:t>12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6"/>
          <w:rFonts w:ascii="Arial" w:hAnsi="Arial" w:cs="Arial"/>
          <w:color w:val="333333"/>
          <w:sz w:val="21"/>
          <w:szCs w:val="21"/>
        </w:rPr>
        <w:t>декабря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6"/>
          <w:rFonts w:ascii="Arial" w:hAnsi="Arial" w:cs="Arial"/>
          <w:color w:val="333333"/>
          <w:sz w:val="21"/>
          <w:szCs w:val="21"/>
        </w:rPr>
        <w:t>2016</w:t>
      </w:r>
      <w:r>
        <w:rPr>
          <w:rFonts w:ascii="Arial" w:hAnsi="Arial" w:cs="Arial"/>
          <w:color w:val="333333"/>
          <w:sz w:val="21"/>
          <w:szCs w:val="21"/>
        </w:rPr>
        <w:t> г. № </w:t>
      </w:r>
      <w:r>
        <w:rPr>
          <w:rStyle w:val="a6"/>
          <w:rFonts w:ascii="Arial" w:hAnsi="Arial" w:cs="Arial"/>
          <w:color w:val="333333"/>
          <w:sz w:val="21"/>
          <w:szCs w:val="21"/>
        </w:rPr>
        <w:t>162</w:t>
      </w:r>
      <w:r>
        <w:rPr>
          <w:rFonts w:ascii="Arial" w:hAnsi="Arial" w:cs="Arial"/>
          <w:color w:val="333333"/>
          <w:sz w:val="21"/>
          <w:szCs w:val="21"/>
        </w:rPr>
        <w:t>-</w:t>
      </w:r>
      <w:r>
        <w:rPr>
          <w:rStyle w:val="a6"/>
          <w:rFonts w:ascii="Arial" w:hAnsi="Arial" w:cs="Arial"/>
          <w:color w:val="333333"/>
          <w:sz w:val="21"/>
          <w:szCs w:val="21"/>
        </w:rPr>
        <w:t>ЗСО </w:t>
      </w:r>
      <w:r>
        <w:rPr>
          <w:rFonts w:ascii="Arial" w:hAnsi="Arial" w:cs="Arial"/>
          <w:color w:val="333333"/>
          <w:sz w:val="21"/>
          <w:szCs w:val="21"/>
        </w:rPr>
        <w:t>"О передаче в бюджеты сельских поселений Саратовской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отчислений", Решение </w:t>
      </w:r>
      <w:r>
        <w:rPr>
          <w:rStyle w:val="a5"/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Саратовской области</w:t>
      </w:r>
      <w:r>
        <w:rPr>
          <w:rFonts w:ascii="Arial" w:hAnsi="Arial" w:cs="Arial"/>
          <w:color w:val="333333"/>
          <w:sz w:val="21"/>
          <w:szCs w:val="21"/>
        </w:rPr>
        <w:t> от 25 декабря 2014 года № 743/85-04 «Об установлении единого нормативов отчислений в бюджеты сельских поселений Энгельсского муниципального района от налога на доходы физических лиц и единого сельскохозяйственного налога» и муниципальными правовыми актами в бюджет Безымянского муниципального образования в 2020 году и плановом периоде 2021 и 2022 годов зачисляются: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- 11 процентов от налога на доходы физических лиц;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- 60 процентов единого сельскохозяйственного налога;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- 100 процентов налога на имущество физических лиц;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- 100 процентов земельного налога;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доходы от сдачи в аренду имущества, находящегося в оперативном управлении органов управления сельских поселений и созданных ими учреждений в соответствии с законодательством Российской Федерации;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доходы от реализации имущества, находящегося в собственности поселения в соответствии с законодательством Российской Федерации;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Безымянского муниципального образования.</w:t>
      </w:r>
    </w:p>
    <w:p w:rsidR="00C7579E" w:rsidRDefault="00C7579E" w:rsidP="00C757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нормативы отчислений по отдельным видам доходов в бюджет Безымянского муниципального образования на 2020 год и на плановый период 2021 и 2022 годов согласно Приложению 4 к настоящему Решению.</w:t>
      </w:r>
    </w:p>
    <w:p w:rsidR="00C7579E" w:rsidRDefault="00C7579E" w:rsidP="00C757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ведомственную структуру расходов бюджета Безымянского муниципального образования на 2020 год и на плановый период 2021 и 2022 годов согласно Приложению 5 к настоящему Решению.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условно утвержденных расходов: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на 2021 год в размере 403,3 тыс. рублей;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на 2022 год в размере 827,6 тыс. рублей;</w:t>
      </w:r>
    </w:p>
    <w:p w:rsidR="00C7579E" w:rsidRDefault="00C7579E" w:rsidP="00C757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Безымянского муниципального образования на 2020 и на плановый период 2021 и 2022 годов согласно Приложению 6 к настоящему Решению.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условно утвержденных расходов: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на 2021 год в размере 403,3 тыс. рублей;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на 2022 год в размере 827,6 тыс. рублей;</w:t>
      </w:r>
    </w:p>
    <w:p w:rsidR="00C7579E" w:rsidRDefault="00C7579E" w:rsidP="00C757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бюджетных ассигнований, направленных на исполнение публичных нормативных обязательств: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2020 год в сумме 531,1 тыс. рублей;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2021 год в сумме 561,4 тыс.рублей;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2022 год в сумме 591,7 тыс.рублей.</w:t>
      </w:r>
    </w:p>
    <w:p w:rsidR="00C7579E" w:rsidRDefault="00C7579E" w:rsidP="00C757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 согласно Приложению 7 к настоящему Решению.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условно утвержденных расходов: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на 2021 год в размере 403,3 тыс. рублей;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на 2022 год в размере 827,6 тыс. рублей;</w:t>
      </w:r>
    </w:p>
    <w:p w:rsidR="00C7579E" w:rsidRDefault="00C7579E" w:rsidP="00C757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иные межбюджетные трансферты определяемые в бюджет Энгельсского муниципального района из бюджета Безымянского муниципального образования на 2020 год и на плановый период 2021 и 2022 годов в следующих формах: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Прочие межбюджетные трансферты общего характера (из бюджета Безымянского муниципального образования) на 2020 год в сумме 27,3 тыс. рублей, на 2021 год в сумме 27,3 тыс.рублей, на 2022 год в сумме 27,3 тыс.рублей с распределением согласно Приложению 8 к настоящему Решению.</w:t>
      </w:r>
    </w:p>
    <w:p w:rsidR="00C7579E" w:rsidRDefault="00C7579E" w:rsidP="00C757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муниципальных программ и объемы бюджетных ассигнований на их реализацию на 2020 год и на плановый период 2021 и 2022 годов согласно Приложению 9 к настоящему Решению.</w:t>
      </w:r>
    </w:p>
    <w:p w:rsidR="00C7579E" w:rsidRDefault="00C7579E" w:rsidP="00C757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верхний предел муниципального внутреннего долга Безымянского муниципального образования: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по состоянию на 01 января 2021 года в сумме 0,0 тыс. рублей, в том числе верхний предел долга по муниципальным гарантиям в сумме 0,0 тыс. рублей;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по состоянию на 01 января 2022 года в сумме 0,0 тыс. рублей, в том числе верхний предел долга по муниципальным гарантиям в сумме 0,0 тыс. рублей;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по состоянию на 01 января 2023 года в сумме 0,0 тыс. рублей, в том числе верхний предел долга по муниципальным гарантиям в сумме 0,0 тыс. рублей.</w:t>
      </w:r>
    </w:p>
    <w:p w:rsidR="00C7579E" w:rsidRDefault="00C7579E" w:rsidP="00C757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без согласования с Советом депутатов Безымянского муниципального образования не вправе принимать в 2020 году и плановом периоде 2021 и 2022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самоуправления.</w:t>
      </w:r>
    </w:p>
    <w:p w:rsidR="00C7579E" w:rsidRDefault="00C7579E" w:rsidP="00C757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Предоставить право администрации Безымянского муниципального образования направлять средства на погашение кредиторской задолженности, образовавшейся по состоянию на 1 января 2020 года, на 1 января 2021 года, на 1 января 2022 года в пределах сметных назначений, предусмотренных на данные цели.</w:t>
      </w:r>
    </w:p>
    <w:p w:rsidR="00C7579E" w:rsidRDefault="00C7579E" w:rsidP="00C757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получении бюджетом Безымянского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Безымянского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C7579E" w:rsidRDefault="00C7579E" w:rsidP="00C757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заключает договора и принимает на себя исполнение обязательств по договорам, финансирование исполнения которых, осуществляется за счет средств бюджета Безымянского муниципального образования, исключительно в пределах доведенных лимитов бюджетных обязательств, в соответствии с ведомственной, функциональной и экономической классификациями расходов бюджета Безымянского муниципального образования и с учетом принятых и неисполненных обязательств. Исполнение указанных обязательств не подлежит финансированию за счет бюджета Безымянского муниципального образования в части, превышающей ассигнования, утвержденные в бюджетных сметах.</w:t>
      </w:r>
    </w:p>
    <w:p w:rsidR="00C7579E" w:rsidRDefault="00C7579E" w:rsidP="00C757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Правовые акты, влекущие дополнительные расходы средств бюджета Безымянского муниципального образования на 2020 год и на плановый период 2021 и 2022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Безымянского муниципального образования и (или) при сокращении расходов по конкретным статьям бюджета Безымянского муниципального образования на 2020 год и на плановый период 2021 и 2022 годов, а также после внесения соответствующих изменений в настоящее Решение.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реализация правового акта частично (не в полной мере) обеспечена источниками финансирования в бюджете Безымянского муниципального образования, такой правовой акт реализуется и применяется в пределах средств, предусмотренных на эти цели в бюджете Безымянского муниципального образования на 2020 год и на плановый период 2021 и 2022 годов.</w:t>
      </w:r>
    </w:p>
    <w:p w:rsidR="00C7579E" w:rsidRDefault="00C7579E" w:rsidP="00C7579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обеспечивает направление в 2020 году остатков средств бюджета Безымянского муниципального образования в объеме до 2 000,0 тыс. рублей, находящихся по состоянию на 1 января 2020 года на едином счете бюджета Безымянского муниципального образования, на покрытие временных кассовых разрывов.</w:t>
      </w:r>
    </w:p>
    <w:p w:rsidR="00C7579E" w:rsidRDefault="00C7579E" w:rsidP="00C7579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следующее дополнительное основание для внесения изменений в сводную бюджетную роспись бюджета Безымянского муниципального образования без внесения изменений в настоящее решение: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внесение в установленном порядке изменений в муниципальные программы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образования.</w:t>
      </w:r>
    </w:p>
    <w:p w:rsidR="00C7579E" w:rsidRDefault="00C7579E" w:rsidP="00C7579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января 2020 года.</w:t>
      </w:r>
    </w:p>
    <w:p w:rsidR="00C7579E" w:rsidRDefault="00C7579E" w:rsidP="00C7579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обнародованию.</w:t>
      </w:r>
    </w:p>
    <w:p w:rsidR="00C7579E" w:rsidRDefault="00C7579E" w:rsidP="00C7579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4190"/>
        <w:gridCol w:w="974"/>
        <w:gridCol w:w="974"/>
        <w:gridCol w:w="909"/>
      </w:tblGrid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1 00 00000 00 0000 000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10 569,2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10 869,2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11 169,2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1 01 00000 00 0000 000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1 01 02000 01 0000 110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1 05 00000 00 0000 000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2 200,0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1 05 03000 01 0000 110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2 200,0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5 920,0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6 020,0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6 120,0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1 06 01000 00 0000 110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1 06 06000 00 0000 110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3 420,0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1 08 00000 00 0000 000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1 08 04020 01 0000 110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1 11 00000 00 0000 000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1 11 09045 10 0000 120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2 00 00000 00 0000 000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12 925,2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8 652,2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2 02 10000 00 0000 150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4579,70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4850,30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4 952,1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2 02 16001 10 0000 150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4579,70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4850,30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4952,10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2 02 16001 10 0001 150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4126,20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4373,70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4 457,0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2 02 16001 10 0002 150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453,50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495,1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2 02 30000 00 0000 150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2 02 35118 10 0000 150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2 02 40000 00 0000 150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2 02 40014 10 0000 150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2 02 40014 10 0001 150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3627,2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19 169,2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19 821,4</w:t>
            </w:r>
          </w:p>
        </w:tc>
      </w:tr>
    </w:tbl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главных администраторов доходов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196"/>
        <w:gridCol w:w="6513"/>
      </w:tblGrid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</w:t>
            </w:r>
          </w:p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1 11 07015 10 0000 120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1 16 01153 01 0000 140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1 16 10031 10 0000 140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1 16 01074 01 0000 140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1 16 02020 02 0000 140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поселений¹</w:t>
            </w:r>
          </w:p>
        </w:tc>
      </w:tr>
    </w:tbl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¹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№ 3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главных администраторов источников финансирования дефицита бюджета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909"/>
        <w:gridCol w:w="5800"/>
      </w:tblGrid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</w:t>
            </w:r>
          </w:p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 бюджета сельского поселения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 бюджета сельского поселения</w:t>
            </w:r>
          </w:p>
        </w:tc>
      </w:tr>
    </w:tbl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4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Нормативы отчислений по отдельным видам доходов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 бюджет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6718"/>
        <w:gridCol w:w="864"/>
      </w:tblGrid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1 16 01153 01 0000 140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1 16 10031 10 0000 140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1 16 01074 01 0000 140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1 16 02020 02 0000 140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</w:tbl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34"/>
        <w:gridCol w:w="631"/>
        <w:gridCol w:w="938"/>
        <w:gridCol w:w="1020"/>
        <w:gridCol w:w="701"/>
        <w:gridCol w:w="716"/>
        <w:gridCol w:w="716"/>
        <w:gridCol w:w="716"/>
        <w:gridCol w:w="79"/>
      </w:tblGrid>
      <w:tr w:rsidR="00C7579E" w:rsidTr="00C7579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Функционирование высшего должностного лица субъекта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разделам, подразделам, целевым статьям (муниципальным программам и непрограммным направлениям деятельности),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34"/>
        <w:gridCol w:w="631"/>
        <w:gridCol w:w="938"/>
        <w:gridCol w:w="1020"/>
        <w:gridCol w:w="701"/>
        <w:gridCol w:w="716"/>
        <w:gridCol w:w="716"/>
        <w:gridCol w:w="716"/>
        <w:gridCol w:w="79"/>
      </w:tblGrid>
      <w:tr w:rsidR="00C7579E" w:rsidTr="00C7579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Уплата налога на имущество организаций, транспортного налога и иных платежей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7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целевым статьям (муниципальным программам и непрограммным направлениям деятельности),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8"/>
        <w:gridCol w:w="1347"/>
        <w:gridCol w:w="931"/>
        <w:gridCol w:w="853"/>
        <w:gridCol w:w="853"/>
        <w:gridCol w:w="853"/>
      </w:tblGrid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12 845,6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12 835,5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12 765,1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12228,7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12188,3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12 087,6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11134,0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10 911,2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11085,5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10 862,7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591,7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1 148,4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18993,8</w:t>
            </w:r>
          </w:p>
        </w:tc>
      </w:tr>
    </w:tbl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8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Иные межбюджетные трансферты,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передаваемые в бюджет Энгельсского муниципального района из бюджета Безымянского муниципального образования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816"/>
        <w:gridCol w:w="602"/>
        <w:gridCol w:w="633"/>
        <w:gridCol w:w="602"/>
      </w:tblGrid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</w:t>
            </w:r>
          </w:p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</w:tbl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9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муниципальных программ и объемы бюджетных ассигнований на их реализацию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C7579E" w:rsidRDefault="00C7579E" w:rsidP="00C757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307"/>
        <w:gridCol w:w="855"/>
        <w:gridCol w:w="771"/>
        <w:gridCol w:w="771"/>
        <w:gridCol w:w="89"/>
      </w:tblGrid>
      <w:tr w:rsidR="00C7579E" w:rsidTr="00C7579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«Обеспечение безопасности дорожного движения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«Благоустройство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«Комплексное развитие систем транспортной инфраструктуры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«Пожарная охрана населенных пунктов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«Развитие физической культуры и спорта в Безымянском муниципальном образовании»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579E" w:rsidTr="00C7579E"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10 243,8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5 519,3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5 795,8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79E" w:rsidRDefault="00C7579E">
            <w:pPr>
              <w:rPr>
                <w:sz w:val="20"/>
                <w:szCs w:val="20"/>
              </w:rPr>
            </w:pPr>
          </w:p>
        </w:tc>
      </w:tr>
    </w:tbl>
    <w:p w:rsidR="00415A9E" w:rsidRPr="00C7579E" w:rsidRDefault="00415A9E" w:rsidP="00C7579E">
      <w:bookmarkStart w:id="0" w:name="_GoBack"/>
      <w:bookmarkEnd w:id="0"/>
    </w:p>
    <w:sectPr w:rsidR="00415A9E" w:rsidRPr="00C7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C67"/>
    <w:multiLevelType w:val="multilevel"/>
    <w:tmpl w:val="7E2AB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B5F50"/>
    <w:multiLevelType w:val="multilevel"/>
    <w:tmpl w:val="99ECA0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C55C4"/>
    <w:multiLevelType w:val="multilevel"/>
    <w:tmpl w:val="17D2192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B60D5"/>
    <w:multiLevelType w:val="multilevel"/>
    <w:tmpl w:val="36EA39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94A2D"/>
    <w:multiLevelType w:val="multilevel"/>
    <w:tmpl w:val="D0B425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E1743"/>
    <w:multiLevelType w:val="multilevel"/>
    <w:tmpl w:val="4E56AF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660E30"/>
    <w:multiLevelType w:val="multilevel"/>
    <w:tmpl w:val="055266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0047E5"/>
    <w:multiLevelType w:val="multilevel"/>
    <w:tmpl w:val="BCDE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3976B4"/>
    <w:multiLevelType w:val="multilevel"/>
    <w:tmpl w:val="473C4E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27799"/>
    <w:multiLevelType w:val="multilevel"/>
    <w:tmpl w:val="F7E843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EE0A82"/>
    <w:multiLevelType w:val="multilevel"/>
    <w:tmpl w:val="A7C8419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5180"/>
    <w:rsid w:val="008D031E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7579E"/>
    <w:rsid w:val="00C852D0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33</Pages>
  <Words>9666</Words>
  <Characters>55102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dcterms:created xsi:type="dcterms:W3CDTF">2024-05-13T04:46:00Z</dcterms:created>
  <dcterms:modified xsi:type="dcterms:W3CDTF">2024-05-13T07:03:00Z</dcterms:modified>
</cp:coreProperties>
</file>