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Семьдесят второе заседание третьего созыва</w:t>
      </w:r>
    </w:p>
    <w:p w:rsidR="00207BA7" w:rsidRDefault="00207BA7" w:rsidP="00207BA7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27 февраля 2018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241/72-03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организации сбора и накопления отработанных ртутьсодержащих ламп на территории Безымянского муниципального образования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ликвидации условий, которые могут повлечь причинение вреда жизни, здоровью граждан, вреда животным, растениям и окружающей среде, руководствуясь положениями Федерального закона от 06.10.2003 года № 131-ФЗ «Об общих принципах организации местного самоуправления в Российской Федерации», Федерального закона от 10.01.2002 года № 7-ФЗ «Об охране окружающей среды», Федерального закона от 24.06.1998 года № 89-ФЗ «Об отходах производства и потребления», Федерального закона от 23.10.2009 № 261-ФЗ «Об энергосбережении и повышении энергетической эффективности и о внесении изменений в отдельные законодательные акты Российской Федерации», постановления Правительства РФ от 03.09.2010 № 681 «Об 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Безымянского муниципального образования Энгельсского муниципального района Саратовской области,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207BA7" w:rsidRDefault="00207BA7" w:rsidP="00207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Положение по организации сбора и накопления отработанных ртутьсодержащих ламп на территории Безымянского муниципального образования согласно приложению.</w:t>
      </w:r>
    </w:p>
    <w:p w:rsidR="00207BA7" w:rsidRDefault="00207BA7" w:rsidP="00207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администрации Безымянского муниципального образования: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оказать содействие специализированным организациям, имеющим намерения по сбору отработанных ртутьсодержащих ламп у потребителей по заключению соответствующих договоров с юридическими лицами (независимо от организационно-правовой формы) и индивидуальными предпринимателями, эксплуатирующими осветительные устройства и электрические лампы с ртутным заполнением;</w:t>
      </w:r>
    </w:p>
    <w:p w:rsidR="00207BA7" w:rsidRDefault="00207BA7" w:rsidP="00207B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Рекомендовать юридическим лицам (независимо от организационно-правовой формы) и индивидуальным предпринимателям, эксплуатирующим осветительные устройства и электрические лампы с ртутным заполнением: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обустроить места временного накопления ртутьсодержащих ламп;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заключить договоры со специализированными организациями;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разработать и утвердить инструкцию по организации сбора и накопления отработанных ртутьсодержащих ламп и назначить в установленном порядке ответственных лиц за обращение с указанными отходами;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вести журнал учета образования и движения ртутьсодержащих отходов.</w:t>
      </w:r>
    </w:p>
    <w:p w:rsidR="00207BA7" w:rsidRDefault="00207BA7" w:rsidP="00207B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Рекомендовать организациям, осуществляющим управление жилищным фондом, с целью приема ртутьсодержащих отходов от населения: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     обустроить места временного накопления ртутьсодержащих ламп;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заключить договоры со специализированными организациями;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довести до сведения жителей, проживающих в управляемом жилом фонде порядок сдачи ртутьсодержащих ламп.</w:t>
      </w:r>
    </w:p>
    <w:p w:rsidR="00207BA7" w:rsidRDefault="00207BA7" w:rsidP="00207B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207BA7" w:rsidRDefault="00207BA7" w:rsidP="00207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27.02.2018 года № 241/72-03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Положение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организации сбора и накопления отработанных ртутьсодержащих ламп на территории Безымянского муниципального образования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07BA7" w:rsidRDefault="00207BA7" w:rsidP="00207B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Общие положения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Настоящее Положение определяет порядок организации на территории муниципального образования сбора и вывоза отработанных (выведенных из эксплуатации) осветительных устройств и электрических ламп с ртутным наполнением.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     Положение разработано в соответствии со статьей 14 Федерального закона от 06.10.2003 года № 131-ФЗ «Об общих принципах организации местного самоуправления в Российской Федерации», статьей 7 Федерального закона от 10.01.2002 года № 7-ФЗ «Об охране окружающей среды», статьей 8 Федерального закона от 24.06.1998 года № 89-ФЗ «Об отходах производства и потребления», частями 8 и 9 статьи 10 Федерального закона от 23.10.2009 года № 261-ФЗ «Об энергосбережении и повышении энергетической эффективности и о внесении изменений в отдельные законодательные акты Российской Федерации»,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РФ от 03.09.2010 года № 681 «Об 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 также с требованиями Государственного стандарта 12.3.031-83 "Система стандартов безопасности труда. Работы со ртутью. Требования безопасности", утверждённого постановлением Госстандарта СССР от 10.10.83 года № 4833, Санитарных правил при работе со ртутью, её соединениями и приборами с ртутным заполнением, утверждённых Главным государственным санитарным врачом СССР 04.04.88 года № 4607-88.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      Требования Положения распространяются на все юридические лица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</w:t>
      </w:r>
      <w:r>
        <w:rPr>
          <w:rFonts w:ascii="Arial" w:hAnsi="Arial" w:cs="Arial"/>
          <w:color w:val="333333"/>
          <w:sz w:val="21"/>
          <w:szCs w:val="21"/>
        </w:rPr>
        <w:lastRenderedPageBreak/>
        <w:t>оказание услуг по содержанию и ремонту общего имущества в таком доме (далее - юридические лица и индивидуальные предприниматели), а также физических лиц.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      Понятия, используемые в настоящем Положении, означают следующее: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"отработанные ртутьсодержащие лампы"</w:t>
      </w:r>
      <w:r>
        <w:rPr>
          <w:rFonts w:ascii="Arial" w:hAnsi="Arial" w:cs="Arial"/>
          <w:color w:val="333333"/>
          <w:sz w:val="21"/>
          <w:szCs w:val="21"/>
        </w:rPr>
        <w:t> - ртутьсодержащие отходы, представляющие собой,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"потребители ртутьсодержащих ламп</w:t>
      </w:r>
      <w:r>
        <w:rPr>
          <w:rFonts w:ascii="Arial" w:hAnsi="Arial" w:cs="Arial"/>
          <w:color w:val="333333"/>
          <w:sz w:val="21"/>
          <w:szCs w:val="21"/>
        </w:rPr>
        <w:t>" - юридические лица или индивидуальные предприниматели, не имеющие лицензии на осуществление деятельности по обезвреживанию и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"накопление"</w:t>
      </w:r>
      <w:r>
        <w:rPr>
          <w:rFonts w:ascii="Arial" w:hAnsi="Arial" w:cs="Arial"/>
          <w:color w:val="333333"/>
          <w:sz w:val="21"/>
          <w:szCs w:val="21"/>
        </w:rPr>
        <w:t> 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"специализированные организации"</w:t>
      </w:r>
      <w:r>
        <w:rPr>
          <w:rFonts w:ascii="Arial" w:hAnsi="Arial" w:cs="Arial"/>
          <w:color w:val="333333"/>
          <w:sz w:val="21"/>
          <w:szCs w:val="21"/>
        </w:rPr>
        <w:t> - юридические лица и индивидуальные предприниматели, осуществляющие сбор, транспортирование, обработку, утилизацию¸ обезвреживание и размещение отработанных ртутьсодержащих ламп, имеющие лицензии на осуществление деятельности по сбору, транспортированию, обработке, утилизации¸ обезвреживанию, размещению отходов I - IV класса опасности»;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"место первичного сбора и размещения"</w:t>
      </w:r>
      <w:r>
        <w:rPr>
          <w:rFonts w:ascii="Arial" w:hAnsi="Arial" w:cs="Arial"/>
          <w:color w:val="333333"/>
          <w:sz w:val="21"/>
          <w:szCs w:val="21"/>
        </w:rPr>
        <w:t> 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"тара"</w:t>
      </w:r>
      <w:r>
        <w:rPr>
          <w:rFonts w:ascii="Arial" w:hAnsi="Arial" w:cs="Arial"/>
          <w:color w:val="333333"/>
          <w:sz w:val="21"/>
          <w:szCs w:val="21"/>
        </w:rPr>
        <w:t> 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"герметичность тары"</w:t>
      </w:r>
      <w:r>
        <w:rPr>
          <w:rFonts w:ascii="Arial" w:hAnsi="Arial" w:cs="Arial"/>
          <w:color w:val="333333"/>
          <w:sz w:val="21"/>
          <w:szCs w:val="21"/>
        </w:rPr>
        <w:t> 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07BA7" w:rsidRDefault="00207BA7" w:rsidP="00207B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Организация сбора и накопления ртутьсодержащих ламп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      Администрация Безымянского муниципального образования организует сбор ртутьсодержащих ламп осуществлением следующих мер: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информирования юридических лиц, индивидуальных предпринимателей и физических лиц о порядке осуществления такого сбора и накопления на территории населённых пунктов муниципального образования отработанных ртутьсодержащих ламп, согласно настоящему Положению и соглашению (договору), заключённому со специализированной организацией (ями);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определения мест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домах);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содействия специализированным организациям, имеющим соответствующую лицензию, по заключению договоров с потребителями ртутьсодержащих ламп;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создания условий по сдаче отработанных ртутьсодержащих ламп населением.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      У потребителей ртутьсодержащих ламп, являющихся собственниками, нанимателями, пользователями помещений в многоквартирных домах: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 содержащихся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№ 491;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место первичного сбора и размещения отработанных ртутьсодержащих ламп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 соответствующей специализированной организацией.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      Оказание содействия юридическим лицам и индивидуальным предпринимателям в реализации их обязанности по осуществлению сбора, накопления, передачи, транспортировки и т.д. ртутьсодержащих отходов в соответствии с природоохранным законодательством и законодательством о лицензировании отдельных видов деятельности которое может включать в себя следующие элементы: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заключение договоров со специализированными организациями;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разработку и утверждение инструкции по организации сбора и накопления отработанных ртутьсодержащих ламп;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назначение в установленном порядке ответственных лиц за обращение с указанными отходами;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организационные мероприятия (обучение или инструктаж персонала, приобретение материалов и оборудования, обустройство мест накопления);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накопление отработанных ртутьсодержащих ламп должно производиться в соответствии с требованиями вышеуказанного государственного стандарта (п.1.2).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     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      Сведения о количестве ртутьсодержащих ламп, график их сбора, расходы на транспортирование и обезвреживание ртутьсодержащих отходов определяются договорами со специализированными организациями.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07BA7" w:rsidRDefault="00207BA7" w:rsidP="00207B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Ответственность за несоблюдение порядка сбора и накопления ртутьсодержащих ламп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      Юридические и физические лица независимо от форм собственности несут ответственность за нарушение настоящего Положения в соответствии с действующим законодательством.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      Привлечение к ответственности не освобождает от обязанности возмещения вреда, причиненного окружающей среде и здоровью населения.</w:t>
      </w:r>
    </w:p>
    <w:p w:rsidR="00207BA7" w:rsidRDefault="00207BA7" w:rsidP="00207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      По всем не вошедшим в данное Положение требованиям по сбору и накоплению ртутьсодержащих ламп юридические лица (независимо от организационно-правовой формы) и индивидуальные предприниматели должны руководствоваться указанными в пункте 1.2. нормативными правовыми актами.</w:t>
      </w:r>
    </w:p>
    <w:p w:rsidR="00B77724" w:rsidRPr="00207BA7" w:rsidRDefault="00B77724" w:rsidP="00207BA7">
      <w:bookmarkStart w:id="0" w:name="_GoBack"/>
      <w:bookmarkEnd w:id="0"/>
    </w:p>
    <w:sectPr w:rsidR="00B77724" w:rsidRPr="0020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E5C96"/>
    <w:multiLevelType w:val="multilevel"/>
    <w:tmpl w:val="5AD28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B3C7D"/>
    <w:multiLevelType w:val="multilevel"/>
    <w:tmpl w:val="7C4CF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14D75"/>
    <w:multiLevelType w:val="multilevel"/>
    <w:tmpl w:val="9D94B2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16CD1"/>
    <w:multiLevelType w:val="multilevel"/>
    <w:tmpl w:val="D60C08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A239A"/>
    <w:multiLevelType w:val="multilevel"/>
    <w:tmpl w:val="EE38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34070"/>
    <w:multiLevelType w:val="multilevel"/>
    <w:tmpl w:val="93E67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00223"/>
    <w:multiLevelType w:val="multilevel"/>
    <w:tmpl w:val="3A9AB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47A5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111</cp:revision>
  <dcterms:created xsi:type="dcterms:W3CDTF">2024-05-13T07:10:00Z</dcterms:created>
  <dcterms:modified xsi:type="dcterms:W3CDTF">2024-05-14T01:30:00Z</dcterms:modified>
</cp:coreProperties>
</file>