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20" w:rsidRDefault="00905220" w:rsidP="0090522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Совет депутатов безымянского муниципального образования</w:t>
      </w:r>
    </w:p>
    <w:p w:rsidR="00905220" w:rsidRDefault="00905220" w:rsidP="0090522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905220" w:rsidRDefault="00905220" w:rsidP="0090522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Сорок девятое заседание третьего созыва</w:t>
      </w:r>
    </w:p>
    <w:p w:rsidR="00905220" w:rsidRDefault="00905220" w:rsidP="00905220">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23 декабря 2016 года                                                                                      № 179/49-03</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внесении изменений в Положение о пенсии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15 декабря 2001 года № 166-ФЗ «О государственном пенсионном обеспечении в Российской Федерации», Уставом Безымянского муниципального образования Энгельсского муниципального района Саратовской области,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905220" w:rsidRDefault="00905220" w:rsidP="00905220">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Решил:</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изменения в Положение о пенсии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 утвержденное Решением Совета депутатов Безымянского муниципального образования от 17 октября 2013 года № 011/03-03, изложив в новой редакции согласно Приложению.</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по истечении 10 дней с момента размещения на официальном сайте Энгельсского муниципального района в сети Интернет и распространяется на правоотношения, возникшие с 01.01.2017 года.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Настоящее решение подлежит официальному опубликованию (обнародованию) в течение 10 дней со дня подписания.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Контроль за исполнением настоящего Решения возложить на Комиссию по бюджетной и налоговой политике (Губер Д.А.)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  муниципального образования                                                                  Е.Ю. Услонцева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решению Совета депутатов</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Безымянского муниципального образования</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от 23.12.2016 г. № 179/49-03</w:t>
      </w:r>
    </w:p>
    <w:p w:rsidR="00905220" w:rsidRDefault="00905220" w:rsidP="00905220">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Положение</w:t>
      </w:r>
    </w:p>
    <w:p w:rsidR="00905220" w:rsidRDefault="00905220" w:rsidP="00905220">
      <w:pPr>
        <w:pStyle w:val="1"/>
        <w:shd w:val="clear" w:color="auto" w:fill="FFFFFF"/>
        <w:spacing w:before="150" w:beforeAutospacing="0" w:after="150" w:afterAutospacing="0" w:line="336" w:lineRule="atLeast"/>
        <w:jc w:val="center"/>
        <w:rPr>
          <w:rFonts w:ascii="Arial" w:hAnsi="Arial" w:cs="Arial"/>
          <w:color w:val="333333"/>
          <w:sz w:val="41"/>
          <w:szCs w:val="41"/>
        </w:rPr>
      </w:pPr>
      <w:r>
        <w:rPr>
          <w:rFonts w:ascii="Arial" w:hAnsi="Arial" w:cs="Arial"/>
          <w:color w:val="333333"/>
          <w:sz w:val="41"/>
          <w:szCs w:val="41"/>
        </w:rPr>
        <w:t xml:space="preserve">о пенсии за выслугу лет выборным должностным лицам местного самоуправления Безымянского </w:t>
      </w:r>
      <w:r>
        <w:rPr>
          <w:rFonts w:ascii="Arial" w:hAnsi="Arial" w:cs="Arial"/>
          <w:color w:val="333333"/>
          <w:sz w:val="41"/>
          <w:szCs w:val="41"/>
        </w:rPr>
        <w:lastRenderedPageBreak/>
        <w:t>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 </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1. Общие положения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Положение о пенсии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 (далее по тексту - Положение) устанавливает основания возникновения права на пенсию за выслугу лет, порядок ее назначения, выплаты и индексации, в соответствии с Уставом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Пенсия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 (далее по тексту - пенсия за выслугу лет) - ежемесячная денежная выплата, право на получение, которой определяется в соответствии с условиями и нормами, установленными Уставом Безымянского муниципального образования и настоящим Положением, предоставляется гражданам с целью компенсации им заработка (дохода), утраченного в связи с выходом на страховую пенсию по старости (инвалидности).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Выплата пенсии за выслугу лет производится за счет средств бюджета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Право на пенсию за выслугу лет в соответствии с Уставом Безымянского муниципального образования и настоящим Положением имеют:</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выборные должностные лица местного самоуправления Безымянского муниципального образования, осуществлявшие свои полномочия на постоянной основе, и в этот период, достигшие пенсионного возраста или потерявшие трудоспособность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лица, замещавшие должности муниципальной службы в органах местного самоуправления Безымянского муниципального образования (далее по тексту - муниципальные служащие).</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Пенсия за выслугу лет устанавливается к страховой пенсии по старости (инвалидности), назначенной в соответствии с Федеральным законом " О страховых пенсиях ".</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Выплата пенсии за выслугу лет производится Отделом по экономике и финансам администрации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Отдел по экономике и финансам администрации Безымянского муниципального образования ведет Реестр лиц, получающих пенсию за выслугу лет за счет средств бюджета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Выплата пенсии за выслугу лет производится один раз в месяц путем зачисления на персональные счета граждан, открытые в кредитных организациях.</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Лицам, имеющим одновременно право на получение пенсии за выслугу лет в соответствии с настоящим Положением и право на получение пенсии за выслугу лет или ежемесячного пожизненного содержания, или дополнительного пожизненного ежемесячного материального обеспечения в соответствии с нормативными правовыми актами Российской Федерации, а также право на получение ежемесячной доплаты к страховой пенсии в соответствии с законодательством Российской Федерации или Саратовской области, выплачивается либо пенсия за выслугу лет в соответствии с настоящим Положением, либо указанные выплаты по выбору их получателя.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Если назначение выплат, указанных в пункте 1.7 настоящего Положения, производится в соответствии с законодательством Российской Федерации независимо от волеизъявления получателя, выплата пенсии за выслугу лет в соответствии с настоящим Положением осуществляется независимо от назначения указанных выплат.</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2. Основания возникновения права на пенсию за выслугу лет и порядок её назначения выборным должностным лицам</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Право на пенсию за выслугу лет имеют выборные должностные лица, осуществлявшие свои полномочия на постоянной основе не менее трех лет и освобожденные от замещаемой должности в связи с прекращением полномочий (в том числе досрочно), за исключением случаев прекращения полномочий,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Размер пенсии за выслугу лет выборным должностным лицам исчисляется исходя из установленного решениями Совета депутатов Безымянского муниципального образования максимального размера должностных окладов по должностям муниципальной службы в органах местного самоуправления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Пенсия за выслугу лет Главе Безымянского муниципального образования, осуществлявшему свои полномочия на постоянной основе от трех лет до пяти лет, назначается в размере 0,8 должностного оклада, установленного соответственно по должности руководителя аппарата администрации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Пенсия за выслугу лет Главе Безымянского муниципального образования, осуществлявшему свои полномочия на постоянной основе свыше пяти лет, назначается в размере одного должностного оклада, установленного по должности руководителя аппарата администрации Безымянского муниципального образования.</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3. Основания возникновения права на пенсию за выслугу лет и порядок её назначения муниципальным служащим</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3.1. Право на пенсию за выслугу лет имеют лица, замещавшие должности муниципальной службы, предусмотренные реестром должностей муниципальной службы в Саратовской области, утверждаемым законом Саратовской области, при наличии стажа муниципальной службы, минимальная продолжительность которого для назначения пенсии определяется в </w:t>
      </w:r>
      <w:r>
        <w:rPr>
          <w:rFonts w:ascii="Arial" w:hAnsi="Arial" w:cs="Arial"/>
          <w:color w:val="333333"/>
          <w:sz w:val="21"/>
          <w:szCs w:val="21"/>
        </w:rPr>
        <w:lastRenderedPageBreak/>
        <w:t>соответствии с Федеральным законом  «О государственном пенсионном обеспечении в Российской Федерации», и уволенные с муниципальной службы по следующим основаниям:</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ликвидация или реорганизация органа местного самоуправления Безымянского муниципального образования (органа администрации Безымянского муниципального образования, наделенного статусом юридического лица), а также сокращение численности или штата муниципальных служащих в органах местного самоуправления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истечение срока трудового договора (контракта);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достижение предельного возраста, установленного законодательством Российской Федерации для замещения должностей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 собственное желание в связи с выходом на страховую пенсию;</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соглашение сторон.</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Лица, уволенные с муниципальной службы по основаниям, предусмотренным подпунктами "б" - "е" пункта 3.1, имеют право на пенсию за выслугу лет, если они замещали должности муниципальной службы не менее 12 полных месяцев непосредственно перед увольнением.</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Размер пенсии за выслугу лет муниципальным служащим исчисляется исходя из 1,25 максимального размера должностного оклада муниципального служащего, установленного решениями Совета депутатов Безымянского муниципального образования, по должностям муниципальной службы в органах местного самоуправления Безымянского муниципального образования (далее по тексту - максимальный должностной оклад).</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Размер пенсии за выслугу лет муниципальным служащим исчисляется, по их выбору, по должности муниципальной службы в органах местного самоуправления Безымянского муниципального образования, замещавшейся на день достижения возраста, дающего право на страховую пенсию, либо по последней должности муниципальной службы на день увольнения.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Пенсия за выслугу лет при наличии </w:t>
      </w:r>
      <w:hyperlink r:id="rId5" w:history="1">
        <w:r>
          <w:rPr>
            <w:rStyle w:val="a4"/>
            <w:rFonts w:ascii="Arial" w:hAnsi="Arial" w:cs="Arial"/>
            <w:color w:val="0088CC"/>
            <w:sz w:val="21"/>
            <w:szCs w:val="21"/>
          </w:rPr>
          <w:t>стажа муниципальной службы</w:t>
        </w:r>
      </w:hyperlink>
      <w:r>
        <w:rPr>
          <w:rFonts w:ascii="Arial" w:hAnsi="Arial" w:cs="Arial"/>
          <w:color w:val="333333"/>
          <w:sz w:val="21"/>
          <w:szCs w:val="21"/>
        </w:rPr>
        <w:t> не менее стажа, продолжительность которого для назначения пенсии за выслугу лет в соответствующем году определена согласно </w:t>
      </w:r>
      <w:hyperlink r:id="rId6" w:anchor="sub_1000" w:history="1">
        <w:r>
          <w:rPr>
            <w:rStyle w:val="a4"/>
            <w:rFonts w:ascii="Arial" w:hAnsi="Arial" w:cs="Arial"/>
            <w:color w:val="0088CC"/>
            <w:sz w:val="21"/>
            <w:szCs w:val="21"/>
          </w:rPr>
          <w:t>приложению</w:t>
        </w:r>
      </w:hyperlink>
      <w:r>
        <w:rPr>
          <w:rFonts w:ascii="Arial" w:hAnsi="Arial" w:cs="Arial"/>
          <w:color w:val="333333"/>
          <w:sz w:val="21"/>
          <w:szCs w:val="21"/>
        </w:rPr>
        <w:t> к Федеральному закону «О государственном пенсионном обеспечении в Российской Федерации», назначается в размере 45 процентов от максимального должностного оклада, определенного в соответствии с абзацем первым пункта 3.3. настоящего Положения.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 каждый полный год стажа муниципальной службы сверх указанного стажа пенсия за выслугу лет увеличивается на 3 процента, при этом размер пенсии за выслугу лет не может превышать 75 процентов максимального должностного оклада, определенного в соответствии с абзацем первым пункта 3.3. настоящего Положения.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Размер пенсии за выслугу лет не может быть ниже фиксированной выплаты к страховой пенсии, предусмотренного пунктом 1 статьи 16 Федерального закона "О страховых пенсиях".</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Стаж муниципальной службы, дающий право на назначение пенсии за выслугу лет, исчисляется на основании статьи 25 Федерального закона "О муниципальной службе в Российской Федерации".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Периоды службы (работы), учитываемые при исчислении стажа муниципальной службы и дающие право на пенсию за выслугу лет, суммируются.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Периоды, ранее включенные лицу для назначения надбавки за выслугу лет либо для исчисления стажа муниципальной службы при установлении стажа, дающего право на назначение пенсии за выслугу лет в соответствии с настоящим Положением, сохраняются.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3.7. Лицам, имеющим стаж, дающий право на установление пенсии за выслугу лет, и уволенным по одному из оснований, предусмотренных пунктом 3.1 настоящего Положения, </w:t>
      </w:r>
      <w:r>
        <w:rPr>
          <w:rFonts w:ascii="Arial" w:hAnsi="Arial" w:cs="Arial"/>
          <w:color w:val="333333"/>
          <w:sz w:val="21"/>
          <w:szCs w:val="21"/>
        </w:rPr>
        <w:lastRenderedPageBreak/>
        <w:t>пенсия за выслугу лет назначается только после назначения (досрочного оформления) страховой пенсии по старости (страховой пенсии по инвалидности на срок её назначения) в соответствии с Федеральным законом от 28 декабря 2013 года № 400-ФЗ «О страховых пенсиях» и Законом Российской Федерации от 19 апреля 1991 года N 1032-1 "О занятости населения в Российской Федерации".</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4. Порядок предоставления документов для назначения пенсии за выслугу лет</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Для принятия решения о назначении пенсии за выслугу лет лицам, замещавшим должности муниципальной службы, необходимы следующие документы: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муниципальной службы по форме согласно Приложению к настоящему Положению;</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распоряжение руководителя соответствующего органа местного самоуправления Безымянского муниципального образования о включении в стаж муниципальной службы иных периодов трудовой деятельности (при наличии);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копия распорядительного документа об увольнении с должности лица, замещавшего должность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Для принятия решения о назначении пенсии за выслугу лет выборным должностным лицам, необходимы следующие документы: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осуществления выборными должностными лицами своих полномочий на постоянной основе;</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копия распорядительного документа о прекращении исполнения полномочий выборного должностного лица.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Документы, предусмотренные подпунктами 1 и 2 пунктов 4.1. и 4.2. представляются заявителем самостоятельно.</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заявитель вправе представить самостоятельно по собственной инициативе.</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не представленные заявителем по собственной инициативе, запрашиваются отделом по экономике и финансам в отделе кадров администрации.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Заявление о назначении пенсии за выслугу лет с резолюцией главы Безымянского муниципального образования направляется в Отдел по экономике и финансам администрации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Отдел по экономике и финансам администрации Безымянского муниципального образования, рассматривает заявление и представленные заявителем документы, осуществляет их проверку в 14-дневный срок со дня предоставления в полном объеме документов, указанных в пунктах 4.1 или 4.2настоящего Положения.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При наличии оснований, предусмотренных настоящим Положением, Отдел по экономике и финансам администрации Безымянского муниципального образования, готовит расчет </w:t>
      </w:r>
      <w:r>
        <w:rPr>
          <w:rFonts w:ascii="Arial" w:hAnsi="Arial" w:cs="Arial"/>
          <w:color w:val="333333"/>
          <w:sz w:val="21"/>
          <w:szCs w:val="21"/>
        </w:rPr>
        <w:lastRenderedPageBreak/>
        <w:t>размера пенсии за выслугу лет (при отсутствии оснований - мотивированное обоснование отказа в назначении пенсии за выслугу лет к трудовой пенсии) и направляет соответствующий проект муниципального правового акта главе Безымянского муниципального образования для принятия решения.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На основании представленного проекта муниципального правового акта Отдел по экономике и финансам администрации Безымянского муниципального образования (мотивированного обоснования отказа) администрация Безымянского муниципального образования издает муниципальный правовой акт о назначении пенсии за выслугу лет (отказе в назначении пенсии за выслугу лет).</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Отдел по экономике и финансам администрации Безымянского муниципального образования, в 10-дневный срок со дня издания администрацией Безымянского муниципального образования соответствующего муниципального правового акта извещает заявителя о принятом решении в письменной форме.</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Пенсия за выслугу лет назначается и выплачивается со дня подачи заявления, но не ранее дня, следующего за днем увольнения (прекращения исполнения полномочий) и назначения (досрочного оформления) страховой пенсии (страховой пенсии по инвалидности на срок её назначения).</w:t>
      </w:r>
    </w:p>
    <w:p w:rsidR="00905220" w:rsidRDefault="00905220" w:rsidP="00905220">
      <w:pPr>
        <w:pStyle w:val="1"/>
        <w:shd w:val="clear" w:color="auto" w:fill="FFFFFF"/>
        <w:spacing w:before="150" w:beforeAutospacing="0" w:after="150" w:afterAutospacing="0" w:line="336" w:lineRule="atLeast"/>
        <w:rPr>
          <w:rFonts w:ascii="Arial" w:hAnsi="Arial" w:cs="Arial"/>
          <w:color w:val="333333"/>
          <w:sz w:val="41"/>
          <w:szCs w:val="41"/>
        </w:rPr>
      </w:pPr>
      <w:r>
        <w:rPr>
          <w:rFonts w:ascii="Arial" w:hAnsi="Arial" w:cs="Arial"/>
          <w:color w:val="333333"/>
          <w:sz w:val="41"/>
          <w:szCs w:val="41"/>
        </w:rPr>
        <w:t>5. Основания приостановления, прекращения и изменения размера пенсии за выслугу лет</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При замещении лицом, получающим пенсию за выслугу лет, должностей муниципальной службы или исполнении им полномочий депутата или выборного должностного лица вновь, выплата пенсии за выслугу лет приостанавливается со дня замещения соответствующей должности.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Лицо, получающее пенсию за выслугу лет, обязано в 5-дневный срок письменно уведомить главу Безымянского муниципального образования о своём назначении на должность муниципальной службы или исполнении полномочий депутата или выборного должностного лица.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При увольнении с муниципальной службы или прекращении полномочий депутата, выборного должностного лица выплата пенсии за выслугу лет возобновляется со дня, следующего за днем увольнения (прекращения полномочий), по письменному заявлению, представленному лицом в Отдел по экономике и финансам администрации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Гражданам, замещавшим должности муниципальной службы или исполнявшим полномочия депутата или выборного должностного лица после назначения им пенсии за выслугу лет в связи, с чем выплата приостанавливалась, размер пенсии может быть пересчитан после прекращения ими указанной работы (службы) в порядке, установленном для первоначального назначения пенсии.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Основанием для перерасчета размера пенсии за выслугу лет является заявление гражданина.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Изменение (перерасчет) размера пенсии за выслугу лет производится в случаях:</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увеличения максимальных размеров должностных окладов муниципальных служащих по должностям муниципальной службы в соответствии с решениями Совета депутатов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изменения стажа муниципальной службы (стажа осуществления полномочий депутата или выборного должностного лица).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Перерасчет размера пенсии за выслугу лет производится Отделом по экономике и финансам администрации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5.4. В случае, предусмотренном в подпункте "а" пункта 5.3 настоящего Положения, перерасчет размера пенсии за выслугу лет производится со дня вступления в силу решения Совета депутатов Безымянского муниципального образования об изменении максимальных размеров должностных окладов муниципальных служащих по должности муниципальной службы.</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предусмотренном в подпункте "б" пункта 5.3 настоящего Положения, перерасчет размера пенсии за выслугу лет производится с даты поступления в Отдел по экономике и финансам администрации Безымянского муниципального образования, заявления о перерасчете пенсии за выслугу лет в связи с изменением стажа муниципальной службы (стажа осуществления полномочий депутата или выборного должностного лица).</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Изменение (перерасчет) размера пенсии за выслугу лет производится с применением положений пунктов 2.3 и 3.4 настоящего Положения.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В случае упразднения или переименования ранее замещаемой должности в органах местного самоуправления Безымянского муниципального образования расчет (перерасчет) размера пенсии за выслугу лет производится исходя из максимального размера должностного оклада по должности муниципальной службы, приравненной к упраздненной (переименованной).</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Принятие решения о признании упраздненной должности в органах местного самоуправления Безымянского муниципального образования соответствующей другой должности в органах местного самоуправления Безымянского муниципального образования осуществляется администрацией Безымянского муниципального образования.</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5.7. Выплата пенсии за выслугу лет прекращается в случае смерти лица, получающего пенсию за выслугу лет, а также в случае признания его в установленном порядке умершим или безвестно отсутствующим - с 1-го числа месяца, следующего за месяцем, в котором наступила смерть пенсионера, либо вступило в силу решение суда об объявлении его умершим или решение суда о признании его безвестно отсутствующим.</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Начисленные суммы пенсии за выслугу лет, причитавшиеся пенсионеру в текущем месяце и оставшиеся неполученными в связи с его смертью в указанном месяце, выплачиваются членам его семьи в порядке, предусмотренном Федеральным законом от 28 декабря 2013 года № 400-ФЗ «О страховых пенсиях».</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5.8. Суммы пенсии за выслугу лет, излишне выплаченные получателю вследствие недобросовестности с его стороны, возмещаются в бюджет Безымянского муниципального образования в порядке, установленном законодательством Российской Федерации.</w:t>
      </w:r>
    </w:p>
    <w:p w:rsidR="00905220" w:rsidRDefault="00905220" w:rsidP="00905220">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Приложение</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к </w:t>
      </w:r>
      <w:hyperlink r:id="rId7" w:anchor="sub_1000" w:history="1">
        <w:r>
          <w:rPr>
            <w:rStyle w:val="a4"/>
            <w:rFonts w:ascii="Arial" w:hAnsi="Arial" w:cs="Arial"/>
            <w:color w:val="0088CC"/>
            <w:sz w:val="21"/>
            <w:szCs w:val="21"/>
          </w:rPr>
          <w:t>Положению</w:t>
        </w:r>
      </w:hyperlink>
      <w:r>
        <w:rPr>
          <w:rFonts w:ascii="Arial" w:hAnsi="Arial" w:cs="Arial"/>
          <w:color w:val="333333"/>
          <w:sz w:val="21"/>
          <w:szCs w:val="21"/>
        </w:rPr>
        <w:t> о пенсии за выслугу лет выборным</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должностным лицам местного самоуправления</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Безымянского муниципального образования, осуществлявшим</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свои полномочия на постоянной основе, и лицам,</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замещавшим должности муниципальной службы в органах</w:t>
      </w:r>
    </w:p>
    <w:p w:rsidR="00905220" w:rsidRDefault="00905220" w:rsidP="00905220">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местного самоуправления Безымянского муниципального образования</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Справка</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о периодах муниципальной службы, учитываемых</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 исчислении стажа муниципальной службы</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____________________________________________</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(фамилия имя отчество)</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замещавшего должность муниципальной службы</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____________________________________________</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должности)</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дающего право на ежемесячную доплату</w:t>
      </w:r>
    </w:p>
    <w:p w:rsidR="00905220" w:rsidRDefault="00905220" w:rsidP="00905220">
      <w:pPr>
        <w:pStyle w:val="a40"/>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к страховой пенсии:</w:t>
      </w:r>
    </w:p>
    <w:tbl>
      <w:tblPr>
        <w:tblW w:w="90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43"/>
        <w:gridCol w:w="1962"/>
        <w:gridCol w:w="1437"/>
        <w:gridCol w:w="1362"/>
        <w:gridCol w:w="1858"/>
        <w:gridCol w:w="1528"/>
      </w:tblGrid>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п/п</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 записей в трудовой книжке</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Принят</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Уволен</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Наименование организации</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pStyle w:val="a20"/>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Должность</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r w:rsidR="00905220" w:rsidTr="00905220">
        <w:tc>
          <w:tcPr>
            <w:tcW w:w="94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9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44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365"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c>
          <w:tcPr>
            <w:tcW w:w="1530" w:type="dxa"/>
            <w:tcBorders>
              <w:top w:val="outset" w:sz="6" w:space="0" w:color="auto"/>
              <w:left w:val="outset" w:sz="6" w:space="0" w:color="auto"/>
              <w:bottom w:val="outset" w:sz="6" w:space="0" w:color="auto"/>
              <w:right w:val="outset" w:sz="6" w:space="0" w:color="auto"/>
            </w:tcBorders>
            <w:shd w:val="clear" w:color="auto" w:fill="FFFFFF"/>
            <w:hideMark/>
          </w:tcPr>
          <w:p w:rsidR="00905220" w:rsidRDefault="00905220">
            <w:pPr>
              <w:rPr>
                <w:rFonts w:ascii="Arial" w:hAnsi="Arial" w:cs="Arial"/>
                <w:color w:val="333333"/>
                <w:sz w:val="21"/>
                <w:szCs w:val="21"/>
              </w:rPr>
            </w:pPr>
            <w:r>
              <w:rPr>
                <w:rFonts w:ascii="Arial" w:hAnsi="Arial" w:cs="Arial"/>
                <w:color w:val="333333"/>
                <w:sz w:val="21"/>
                <w:szCs w:val="21"/>
              </w:rPr>
              <w:t> </w:t>
            </w:r>
          </w:p>
        </w:tc>
      </w:tr>
    </w:tbl>
    <w:p w:rsidR="00905220" w:rsidRDefault="00905220" w:rsidP="00905220">
      <w:pPr>
        <w:pStyle w:val="a4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Глава Безымянского</w:t>
      </w:r>
    </w:p>
    <w:p w:rsidR="00905220" w:rsidRDefault="00905220" w:rsidP="00905220">
      <w:pPr>
        <w:pStyle w:val="a4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 ___________________________________</w:t>
      </w:r>
    </w:p>
    <w:p w:rsidR="00905220" w:rsidRDefault="00905220" w:rsidP="00905220">
      <w:pPr>
        <w:pStyle w:val="a4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М.П.</w:t>
      </w:r>
    </w:p>
    <w:p w:rsidR="00905220" w:rsidRDefault="00905220" w:rsidP="00905220">
      <w:pPr>
        <w:pStyle w:val="a4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Специалист по кадровой работе ________________________________</w:t>
      </w:r>
    </w:p>
    <w:p w:rsidR="00905220" w:rsidRDefault="00905220" w:rsidP="00905220">
      <w:pPr>
        <w:pStyle w:val="a40"/>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справки _____________________</w:t>
      </w:r>
    </w:p>
    <w:p w:rsidR="00B77724" w:rsidRPr="00905220" w:rsidRDefault="00B77724" w:rsidP="00905220">
      <w:bookmarkStart w:id="0" w:name="_GoBack"/>
      <w:bookmarkEnd w:id="0"/>
    </w:p>
    <w:sectPr w:rsidR="00B77724" w:rsidRPr="0090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33AD6"/>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D59AB"/>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C70A2"/>
    <w:rsid w:val="001D2ED7"/>
    <w:rsid w:val="001D50A6"/>
    <w:rsid w:val="001E5C26"/>
    <w:rsid w:val="001F4974"/>
    <w:rsid w:val="002002A2"/>
    <w:rsid w:val="00207BA7"/>
    <w:rsid w:val="0021008C"/>
    <w:rsid w:val="00214554"/>
    <w:rsid w:val="002318AD"/>
    <w:rsid w:val="00251BD8"/>
    <w:rsid w:val="00254E90"/>
    <w:rsid w:val="00260318"/>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A4FB2"/>
    <w:rsid w:val="003B6F3B"/>
    <w:rsid w:val="003B756B"/>
    <w:rsid w:val="003C34AC"/>
    <w:rsid w:val="003C58CD"/>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16057"/>
    <w:rsid w:val="00516E1C"/>
    <w:rsid w:val="00521CC2"/>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489D"/>
    <w:rsid w:val="005C7F83"/>
    <w:rsid w:val="005D079F"/>
    <w:rsid w:val="005D3B4D"/>
    <w:rsid w:val="005E1FA3"/>
    <w:rsid w:val="005F25B6"/>
    <w:rsid w:val="005F6172"/>
    <w:rsid w:val="006004D4"/>
    <w:rsid w:val="00620AA6"/>
    <w:rsid w:val="006225FC"/>
    <w:rsid w:val="00622A5A"/>
    <w:rsid w:val="00622F93"/>
    <w:rsid w:val="00627693"/>
    <w:rsid w:val="00627D43"/>
    <w:rsid w:val="006424BE"/>
    <w:rsid w:val="00642ADD"/>
    <w:rsid w:val="00647646"/>
    <w:rsid w:val="00660FFA"/>
    <w:rsid w:val="00661970"/>
    <w:rsid w:val="0066487E"/>
    <w:rsid w:val="0067105A"/>
    <w:rsid w:val="0068012A"/>
    <w:rsid w:val="00693466"/>
    <w:rsid w:val="00697D2B"/>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E7EFB"/>
    <w:rsid w:val="007F4B3C"/>
    <w:rsid w:val="007F76FC"/>
    <w:rsid w:val="00806A25"/>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94DC6"/>
    <w:rsid w:val="00AA775D"/>
    <w:rsid w:val="00AC18BC"/>
    <w:rsid w:val="00AD49D5"/>
    <w:rsid w:val="00AE2E77"/>
    <w:rsid w:val="00B031E4"/>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0797"/>
    <w:rsid w:val="00C45500"/>
    <w:rsid w:val="00C479F2"/>
    <w:rsid w:val="00C60AF8"/>
    <w:rsid w:val="00C61592"/>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75A5B"/>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els-city.ru/pravaktbezmo/38046-reshenie-soveta-deputatov-bezymyanskogo-munitsipalnogo-obrazovaniya-ot-23-12-2016-179-49-03-o-vnesenii-izmenenij-v-polozhenie-o-pensii-za-vyslugu-let-vybornym-dolzhnostnym-litsam-mestnogo-samoupravleniya-bezymyanskogo-munitsipalnogo-obrazovaniya-osushch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ktbezmo/38046-reshenie-soveta-deputatov-bezymyanskogo-munitsipalnogo-obrazovaniya-ot-23-12-2016-179-49-03-o-vnesenii-izmenenij-v-polozhenie-o-pensii-za-vyslugu-let-vybornym-dolzhnostnym-litsam-mestnogo-samoupravleniya-bezymyanskogo-munitsipalnogo-obrazovaniya-osushches" TargetMode="External"/><Relationship Id="rId5" Type="http://schemas.openxmlformats.org/officeDocument/2006/relationships/hyperlink" Target="garantf1://57647673.20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3357</Words>
  <Characters>19137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181</cp:revision>
  <dcterms:created xsi:type="dcterms:W3CDTF">2024-05-13T07:10:00Z</dcterms:created>
  <dcterms:modified xsi:type="dcterms:W3CDTF">2024-05-14T02:29:00Z</dcterms:modified>
</cp:coreProperties>
</file>