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2BE" w:rsidRDefault="00C012BE" w:rsidP="00C012B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Совет депутатов безымянского муниципального образования</w:t>
      </w:r>
    </w:p>
    <w:p w:rsidR="00C012BE" w:rsidRDefault="00C012BE" w:rsidP="00C012B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Энгельсского муниципального района Саратовской области</w:t>
      </w:r>
    </w:p>
    <w:p w:rsidR="00C012BE" w:rsidRDefault="00C012BE" w:rsidP="00C012B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Тридцать шестое заседание третьего созыва</w:t>
      </w:r>
    </w:p>
    <w:p w:rsidR="00C012BE" w:rsidRDefault="00C012BE" w:rsidP="00C012BE">
      <w:pPr>
        <w:pStyle w:val="3"/>
        <w:shd w:val="clear" w:color="auto" w:fill="FFFFFF"/>
        <w:spacing w:before="150" w:after="150" w:line="264" w:lineRule="atLeast"/>
        <w:jc w:val="center"/>
        <w:rPr>
          <w:rFonts w:ascii="Arial" w:hAnsi="Arial" w:cs="Arial"/>
          <w:color w:val="333333"/>
          <w:sz w:val="31"/>
          <w:szCs w:val="31"/>
        </w:rPr>
      </w:pPr>
      <w:r>
        <w:rPr>
          <w:rFonts w:ascii="Arial" w:hAnsi="Arial" w:cs="Arial"/>
          <w:color w:val="333333"/>
          <w:sz w:val="31"/>
          <w:szCs w:val="31"/>
        </w:rPr>
        <w:t>Решение</w:t>
      </w:r>
    </w:p>
    <w:p w:rsidR="00C012BE" w:rsidRDefault="00C012BE" w:rsidP="00C012B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26 ноября 2015 года                                                                                   № 127/36-03</w:t>
      </w:r>
    </w:p>
    <w:p w:rsidR="00C012BE" w:rsidRDefault="00C012BE" w:rsidP="00C012B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Об исполнении бюджета Безымянского муниципального образования за 9 месяцев 2015 года</w:t>
      </w:r>
    </w:p>
    <w:p w:rsidR="00C012BE" w:rsidRDefault="00C012BE" w:rsidP="00C012B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соответствии с частью 6 статьи 52 Федерального закона от 6 октября 2003 года № 131-ФЗ "Об общих принципах организации местного самоуправления в Российской Федерации", частью 8 статьи 46 Устава Безымянского муниципального образования Энгельсского района Саратовской области,</w:t>
      </w:r>
    </w:p>
    <w:p w:rsidR="00C012BE" w:rsidRDefault="00C012BE" w:rsidP="00C012B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Совет депутатов Безымянского муниципального образования</w:t>
      </w:r>
    </w:p>
    <w:p w:rsidR="00C012BE" w:rsidRDefault="00C012BE" w:rsidP="00C012B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Решил:</w:t>
      </w:r>
    </w:p>
    <w:p w:rsidR="00C012BE" w:rsidRDefault="00C012BE" w:rsidP="00C012B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Принять к сведению отчет об исполнении бюджета Безымянского муниципального образование за 9 месяцев 2015 года по доходам в сумме 9885,8 тыс.рублей и по расходам в сумме 8821,9 тыс.рублей.</w:t>
      </w:r>
    </w:p>
    <w:p w:rsidR="00C012BE" w:rsidRDefault="00C012BE" w:rsidP="00C012B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Поручить главе Безымянского муниципального образования Е.Ю. Услонцевой обнародовать отчет об исполнении бюджета Безымянского муниципального образования за 9 месяцев 2015 года.</w:t>
      </w:r>
    </w:p>
    <w:p w:rsidR="00C012BE" w:rsidRDefault="00C012BE" w:rsidP="00C012B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Контроль за исполнением настоящего Решения возложить на Комиссию по бюджетной и налоговой политике.</w:t>
      </w:r>
    </w:p>
    <w:p w:rsidR="00C012BE" w:rsidRDefault="00C012BE" w:rsidP="00C012B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 </w:t>
      </w:r>
    </w:p>
    <w:p w:rsidR="00C012BE" w:rsidRDefault="00C012BE" w:rsidP="00C012B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 </w:t>
      </w:r>
    </w:p>
    <w:p w:rsidR="00C012BE" w:rsidRDefault="00C012BE" w:rsidP="00C012B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 </w:t>
      </w:r>
    </w:p>
    <w:p w:rsidR="00C012BE" w:rsidRDefault="00C012BE" w:rsidP="00C012B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Глава Безымянского</w:t>
      </w:r>
    </w:p>
    <w:p w:rsidR="00C012BE" w:rsidRDefault="00C012BE" w:rsidP="00C012B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муниципального образования                                                                  Е.Ю. Услонцева</w:t>
      </w:r>
    </w:p>
    <w:p w:rsidR="00C012BE" w:rsidRDefault="00C012BE" w:rsidP="00C012B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C012BE" w:rsidRDefault="00C012BE" w:rsidP="00C012B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 </w:t>
      </w:r>
    </w:p>
    <w:p w:rsidR="00C012BE" w:rsidRDefault="00C012BE" w:rsidP="00C012B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Отчет об исполнении бюджета Безымянского  муниципального образования</w:t>
      </w:r>
    </w:p>
    <w:p w:rsidR="00C012BE" w:rsidRDefault="00C012BE" w:rsidP="00C012B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за 9 месяцев 2015 года</w:t>
      </w:r>
    </w:p>
    <w:tbl>
      <w:tblPr>
        <w:tblW w:w="993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4265"/>
        <w:gridCol w:w="1189"/>
        <w:gridCol w:w="1275"/>
        <w:gridCol w:w="713"/>
        <w:gridCol w:w="1156"/>
      </w:tblGrid>
      <w:tr w:rsidR="00C012BE" w:rsidTr="00C012BE">
        <w:tc>
          <w:tcPr>
            <w:tcW w:w="1695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Код</w:t>
            </w: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Наименование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Уточненный годовой план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  <w:t>на 2015г.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Фактическое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  <w:t>исполнение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  <w:t>на 01.10.15г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Уд. вес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  <w:t>в 2015г.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Процент исполнения годового плана</w:t>
            </w:r>
          </w:p>
        </w:tc>
      </w:tr>
      <w:tr w:rsidR="00C012BE" w:rsidTr="00C012BE">
        <w:tc>
          <w:tcPr>
            <w:tcW w:w="1695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000 1 00 00000 00 0000 000</w:t>
            </w: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НАЛОГОВЫЕ И НЕНАЛОГОВЫЕ ДОХОДЫ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10 818,6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8 342,3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84,4%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77,1%</w:t>
            </w:r>
          </w:p>
        </w:tc>
      </w:tr>
      <w:tr w:rsidR="00C012BE" w:rsidTr="00C012BE">
        <w:tc>
          <w:tcPr>
            <w:tcW w:w="1695" w:type="dxa"/>
            <w:shd w:val="clear" w:color="auto" w:fill="FFFFFF"/>
            <w:vAlign w:val="center"/>
            <w:hideMark/>
          </w:tcPr>
          <w:p w:rsidR="00C012BE" w:rsidRDefault="00C012B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НАЛОГОВЫЕ ДОХОДЫ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10 725,3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8 304,4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84,0%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77,4%</w:t>
            </w:r>
          </w:p>
        </w:tc>
      </w:tr>
      <w:tr w:rsidR="00C012BE" w:rsidTr="00C012BE">
        <w:tc>
          <w:tcPr>
            <w:tcW w:w="1695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000 1 01 00000 00 0000 000</w:t>
            </w: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НАЛОГИ НА ПРИБЫЛЬ, ДОХОДЫ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1 935,0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1 568,4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15,9%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81,1%</w:t>
            </w:r>
          </w:p>
        </w:tc>
      </w:tr>
      <w:tr w:rsidR="00C012BE" w:rsidTr="00C012BE">
        <w:tc>
          <w:tcPr>
            <w:tcW w:w="1695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182 1 01 02000 01 0000 110</w:t>
            </w: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Налог на доходы физических лиц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1 935,0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1 568,4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15,9%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81,1%</w:t>
            </w:r>
          </w:p>
        </w:tc>
      </w:tr>
      <w:tr w:rsidR="00C012BE" w:rsidTr="00C012BE">
        <w:tc>
          <w:tcPr>
            <w:tcW w:w="1695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lastRenderedPageBreak/>
              <w:t>182 1 01 02010 01 0000 110</w:t>
            </w: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Налог на доходы физических лиц с доходов, источником которых является налоговый агент, за исключением доходов, в отношении  которых исчисление и уплата налога осуществляется в соответствии со статьями 227, 2271 и 228 Налогового кодекса Российской Федерации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1 935,0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1 568,4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15,9%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81,1%</w:t>
            </w:r>
          </w:p>
        </w:tc>
      </w:tr>
      <w:tr w:rsidR="00C012BE" w:rsidTr="00C012BE">
        <w:tc>
          <w:tcPr>
            <w:tcW w:w="1695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182 1 01 02010 01 0000 110</w:t>
            </w: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Налог на доходы физических лиц с доходов, источником которых является налоговый агент, за исключением доходов, в отношении 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1 935,0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1 567,4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15,9%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81,0%</w:t>
            </w:r>
          </w:p>
        </w:tc>
      </w:tr>
      <w:tr w:rsidR="00C012BE" w:rsidTr="00C012BE">
        <w:tc>
          <w:tcPr>
            <w:tcW w:w="1695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182 1 01 02030 01 0000 110</w:t>
            </w: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</w:tr>
      <w:tr w:rsidR="00C012BE" w:rsidTr="00C012BE">
        <w:tc>
          <w:tcPr>
            <w:tcW w:w="1695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000 1 03 02000 01 0000 110</w:t>
            </w: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Акцизы по подакцизным товарам (продукции), производимым на территории РФ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2922,3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1858,9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18,8%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63,6%</w:t>
            </w:r>
          </w:p>
        </w:tc>
      </w:tr>
      <w:tr w:rsidR="00C012BE" w:rsidTr="00C012BE">
        <w:tc>
          <w:tcPr>
            <w:tcW w:w="1695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100 1 03 02230 01 0000 110</w:t>
            </w: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Доходы от уплаты акцизов на дизельное топливо,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953,8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638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6,5%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66,9%</w:t>
            </w:r>
          </w:p>
        </w:tc>
      </w:tr>
      <w:tr w:rsidR="00C012BE" w:rsidTr="00C012BE">
        <w:tc>
          <w:tcPr>
            <w:tcW w:w="1695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100 1 03 02240 01 0000 110</w:t>
            </w: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141,9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17,3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0,2%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12,2%</w:t>
            </w:r>
          </w:p>
        </w:tc>
      </w:tr>
      <w:tr w:rsidR="00C012BE" w:rsidTr="00C012BE">
        <w:tc>
          <w:tcPr>
            <w:tcW w:w="1695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100 1 03 02250 01 0000 110</w:t>
            </w: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Доходы от уплаты акцизов на автомобильный бензин,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1798,7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1280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12,9%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71,2%</w:t>
            </w:r>
          </w:p>
        </w:tc>
      </w:tr>
      <w:tr w:rsidR="00C012BE" w:rsidTr="00C012BE">
        <w:tc>
          <w:tcPr>
            <w:tcW w:w="1695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100 1 03 02260 01 0000 110</w:t>
            </w: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Доходы от уплаты акцизов на прямогонный бензин,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27,9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-76,4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-0,8%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-273,8%</w:t>
            </w:r>
          </w:p>
        </w:tc>
      </w:tr>
      <w:tr w:rsidR="00C012BE" w:rsidTr="00C012BE">
        <w:tc>
          <w:tcPr>
            <w:tcW w:w="1695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182 1 05 00000 00 0000 000</w:t>
            </w: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НАЛОГИ НА СОВОКУПНЫЙ ДОХОД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970,0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971,6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9,8%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100,2%</w:t>
            </w:r>
          </w:p>
        </w:tc>
      </w:tr>
      <w:tr w:rsidR="00C012BE" w:rsidTr="00C012BE">
        <w:tc>
          <w:tcPr>
            <w:tcW w:w="1695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182 1 05 03000 01 0000 110</w:t>
            </w: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Единый сельскохозяйственный налог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970,0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971,6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9,8%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100,2%</w:t>
            </w:r>
          </w:p>
        </w:tc>
      </w:tr>
      <w:tr w:rsidR="00C012BE" w:rsidTr="00C012BE">
        <w:tc>
          <w:tcPr>
            <w:tcW w:w="1695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182 1 06 00000 00 0000 000</w:t>
            </w: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НАЛОГИ НА ИМУЩЕСТВО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4 800,0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3 829,4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38,7%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79,8%</w:t>
            </w:r>
          </w:p>
        </w:tc>
      </w:tr>
      <w:tr w:rsidR="00C012BE" w:rsidTr="00C012BE">
        <w:tc>
          <w:tcPr>
            <w:tcW w:w="1695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182 1 06 01000 00 0000 110</w:t>
            </w: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Налог на имущество физических лиц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1 600,0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1 191,7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12,1%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74,5%</w:t>
            </w:r>
          </w:p>
        </w:tc>
      </w:tr>
      <w:tr w:rsidR="00C012BE" w:rsidTr="00C012BE">
        <w:tc>
          <w:tcPr>
            <w:tcW w:w="1695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182 1 06 01030 10 0000 110</w:t>
            </w: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1 600,0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1 191,7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12,1%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74,5%</w:t>
            </w:r>
          </w:p>
        </w:tc>
      </w:tr>
      <w:tr w:rsidR="00C012BE" w:rsidTr="00C012BE">
        <w:tc>
          <w:tcPr>
            <w:tcW w:w="1695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182 1 06 06000 00 0000 110</w:t>
            </w: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Земельный налог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3 200,0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2 637,7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26,7%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82,4%</w:t>
            </w:r>
          </w:p>
        </w:tc>
      </w:tr>
      <w:tr w:rsidR="00C012BE" w:rsidTr="00C012BE">
        <w:tc>
          <w:tcPr>
            <w:tcW w:w="1695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182 1 06 06013 10 0000 110</w:t>
            </w: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3 068,0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544,3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5,5%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17,7%</w:t>
            </w:r>
          </w:p>
        </w:tc>
      </w:tr>
      <w:tr w:rsidR="00C012BE" w:rsidTr="00C012BE">
        <w:tc>
          <w:tcPr>
            <w:tcW w:w="1695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182 1 06 06023 10 0000 110</w:t>
            </w: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132,0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2 093,4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21,2%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1585,9%</w:t>
            </w:r>
          </w:p>
        </w:tc>
      </w:tr>
      <w:tr w:rsidR="00C012BE" w:rsidTr="00C012BE">
        <w:tc>
          <w:tcPr>
            <w:tcW w:w="1695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000 1 08 00000 00 0000 000</w:t>
            </w: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ГОСУДАРСТВЕННАЯ ПОШЛИНА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98,0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76,1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0,8%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77,7%</w:t>
            </w:r>
          </w:p>
        </w:tc>
      </w:tr>
      <w:tr w:rsidR="00C012BE" w:rsidTr="00C012BE">
        <w:tc>
          <w:tcPr>
            <w:tcW w:w="1695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000 1 08 04020 01 0000 110</w:t>
            </w: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98,0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76,1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0,8%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77,7%</w:t>
            </w:r>
          </w:p>
        </w:tc>
      </w:tr>
      <w:tr w:rsidR="00C012BE" w:rsidTr="00C012BE">
        <w:tc>
          <w:tcPr>
            <w:tcW w:w="1695" w:type="dxa"/>
            <w:shd w:val="clear" w:color="auto" w:fill="FFFFFF"/>
            <w:vAlign w:val="center"/>
            <w:hideMark/>
          </w:tcPr>
          <w:p w:rsidR="00C012BE" w:rsidRDefault="00C012B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НЕНАЛОГОВЫЕ ДОХОДЫ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93,3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37,9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0,4%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40,6%</w:t>
            </w:r>
          </w:p>
        </w:tc>
      </w:tr>
      <w:tr w:rsidR="00C012BE" w:rsidTr="00C012BE">
        <w:tc>
          <w:tcPr>
            <w:tcW w:w="1695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000 1 11 00000 00 0000 000</w:t>
            </w: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93,3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16,7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0,2%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17,9%</w:t>
            </w:r>
          </w:p>
        </w:tc>
      </w:tr>
      <w:tr w:rsidR="00C012BE" w:rsidTr="00C012BE">
        <w:tc>
          <w:tcPr>
            <w:tcW w:w="1695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000 1 11 09045 10 0000 120</w:t>
            </w: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Прочие поступления от использования имущества находящегося в государственной  и муниципальной собственности(за исключением имущества  автономных  учреждений,  а также имущества государственных  и  муниципальных унитарных предприятий, в том числе казенных)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93,3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16,6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0,2%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17,8%</w:t>
            </w:r>
          </w:p>
        </w:tc>
      </w:tr>
      <w:tr w:rsidR="00C012BE" w:rsidTr="00C012BE">
        <w:tc>
          <w:tcPr>
            <w:tcW w:w="1695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000 1 16 00000 00 0000 000</w:t>
            </w: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ШТРАФЫ, САНКЦИИ, ВОЗМЕЩЕНИЕ УЩЕРБА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 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21,2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100,0%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 </w:t>
            </w:r>
          </w:p>
        </w:tc>
      </w:tr>
      <w:tr w:rsidR="00C012BE" w:rsidTr="00C012BE">
        <w:tc>
          <w:tcPr>
            <w:tcW w:w="1695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lastRenderedPageBreak/>
              <w:t>000 1 16 33050 10 0000 140</w:t>
            </w: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 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9,0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100,0%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 </w:t>
            </w:r>
          </w:p>
        </w:tc>
      </w:tr>
      <w:tr w:rsidR="00C012BE" w:rsidTr="00C012BE">
        <w:tc>
          <w:tcPr>
            <w:tcW w:w="1695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000 1 16 51000 02 0000 140</w:t>
            </w: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Денежные взыскания (штрафы) установленные законами субъектов Российской Федерации  за несоблюдение муниципальных правовых актов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 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12,2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100,0%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 </w:t>
            </w:r>
          </w:p>
        </w:tc>
      </w:tr>
      <w:tr w:rsidR="00C012BE" w:rsidTr="00C012BE">
        <w:tc>
          <w:tcPr>
            <w:tcW w:w="1695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000 1 14 00000 00 0000 000</w:t>
            </w: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ДОХОДЫ ОТ ПРОДАЖИ МАТЕРИАЛЬНЫХ И НЕМАТЕРИАЛЬНЫХ АКТИВОВ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0,0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0,0%</w:t>
            </w:r>
          </w:p>
        </w:tc>
      </w:tr>
      <w:tr w:rsidR="00C012BE" w:rsidTr="00C012BE">
        <w:tc>
          <w:tcPr>
            <w:tcW w:w="1695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134 1 14 06013 10 0000 430</w:t>
            </w: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Доходы от продажи земельных участков, государственная собственность на которые   не разграничена и  которые  расположены в границах поселений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0,0%</w:t>
            </w:r>
          </w:p>
        </w:tc>
      </w:tr>
      <w:tr w:rsidR="00C012BE" w:rsidTr="00C012BE">
        <w:tc>
          <w:tcPr>
            <w:tcW w:w="1695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000 2 00 00000 00 0000 000</w:t>
            </w: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БЕЗВОЗМЕЗДНЫЕ ПОСТУПЛЕНИЯ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3 852,9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1 543,5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15,6%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40,1%</w:t>
            </w:r>
          </w:p>
        </w:tc>
      </w:tr>
      <w:tr w:rsidR="00C012BE" w:rsidTr="00C012BE">
        <w:tc>
          <w:tcPr>
            <w:tcW w:w="1695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000 2 02 01000 00 0000 151</w:t>
            </w: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3 564,9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1 326,6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13,4%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37,2%</w:t>
            </w:r>
          </w:p>
        </w:tc>
      </w:tr>
      <w:tr w:rsidR="00C012BE" w:rsidTr="00C012BE">
        <w:tc>
          <w:tcPr>
            <w:tcW w:w="1695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000 2 02 01001 10 0001 151</w:t>
            </w: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Дотации бюджетам поселений на выравнивание бюджетной обеспеченности  из районного фонда финансовой поддержки поселений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3 564,9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1 326,6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13,4%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37,2%</w:t>
            </w:r>
          </w:p>
        </w:tc>
      </w:tr>
      <w:tr w:rsidR="00C012BE" w:rsidTr="00C012BE">
        <w:tc>
          <w:tcPr>
            <w:tcW w:w="1695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000 2 02 03000 00 0000 151</w:t>
            </w: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288,0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216,9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2,2%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75,3%</w:t>
            </w:r>
          </w:p>
        </w:tc>
      </w:tr>
      <w:tr w:rsidR="00C012BE" w:rsidTr="00C012BE">
        <w:tc>
          <w:tcPr>
            <w:tcW w:w="1695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000 2 02 03015 10 0000 151</w:t>
            </w: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288,0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216,9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2,2%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75,3%</w:t>
            </w:r>
          </w:p>
        </w:tc>
      </w:tr>
      <w:tr w:rsidR="00C012BE" w:rsidTr="00C012BE">
        <w:tc>
          <w:tcPr>
            <w:tcW w:w="1695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109 2 19 05000 10 0000 151</w:t>
            </w: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Возврат остатков субсидий …..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0,0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 </w:t>
            </w:r>
          </w:p>
        </w:tc>
      </w:tr>
      <w:tr w:rsidR="00C012BE" w:rsidTr="00C012BE">
        <w:tc>
          <w:tcPr>
            <w:tcW w:w="1695" w:type="dxa"/>
            <w:shd w:val="clear" w:color="auto" w:fill="FFFFFF"/>
            <w:vAlign w:val="center"/>
            <w:hideMark/>
          </w:tcPr>
          <w:p w:rsidR="00C012BE" w:rsidRDefault="00C012B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ВСЕГО ДОХОДОВ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14 671,5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9 885,8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100,0%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67,4%</w:t>
            </w:r>
          </w:p>
        </w:tc>
      </w:tr>
      <w:tr w:rsidR="00C012BE" w:rsidTr="00C012BE">
        <w:tc>
          <w:tcPr>
            <w:tcW w:w="1695" w:type="dxa"/>
            <w:shd w:val="clear" w:color="auto" w:fill="FFFFFF"/>
            <w:vAlign w:val="center"/>
            <w:hideMark/>
          </w:tcPr>
          <w:p w:rsidR="00C012BE" w:rsidRDefault="00C012B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РАСХОДЫ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 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C012BE" w:rsidRDefault="00C012B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C012BE" w:rsidRDefault="00C012BE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C012BE" w:rsidRDefault="00C012BE">
            <w:pPr>
              <w:rPr>
                <w:sz w:val="20"/>
                <w:szCs w:val="20"/>
              </w:rPr>
            </w:pPr>
          </w:p>
        </w:tc>
      </w:tr>
      <w:tr w:rsidR="00C012BE" w:rsidTr="00C012BE">
        <w:tc>
          <w:tcPr>
            <w:tcW w:w="1695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0100</w:t>
            </w: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ОБЩЕГОСУДАРСТВЕННЫЕ ВОПРОСЫ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9 168,6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6 659,9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75,5%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72,6%</w:t>
            </w:r>
          </w:p>
        </w:tc>
      </w:tr>
      <w:tr w:rsidR="00C012BE" w:rsidTr="00C012BE">
        <w:tc>
          <w:tcPr>
            <w:tcW w:w="1695" w:type="dxa"/>
            <w:shd w:val="clear" w:color="auto" w:fill="FFFFFF"/>
            <w:vAlign w:val="center"/>
            <w:hideMark/>
          </w:tcPr>
          <w:p w:rsidR="00C012BE" w:rsidRDefault="00C012B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из них: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C012BE" w:rsidRDefault="00C012B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C012BE" w:rsidRDefault="00C012BE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C012BE" w:rsidRDefault="00C012BE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C012BE" w:rsidRDefault="00C012BE">
            <w:pPr>
              <w:rPr>
                <w:sz w:val="20"/>
                <w:szCs w:val="20"/>
              </w:rPr>
            </w:pPr>
          </w:p>
        </w:tc>
      </w:tr>
      <w:tr w:rsidR="00C012BE" w:rsidTr="00C012BE">
        <w:tc>
          <w:tcPr>
            <w:tcW w:w="1695" w:type="dxa"/>
            <w:shd w:val="clear" w:color="auto" w:fill="FFFFFF"/>
            <w:vAlign w:val="center"/>
            <w:hideMark/>
          </w:tcPr>
          <w:p w:rsidR="00C012BE" w:rsidRDefault="00C012BE">
            <w:pPr>
              <w:rPr>
                <w:sz w:val="20"/>
                <w:szCs w:val="20"/>
              </w:rPr>
            </w:pP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-заработная плата (код 211)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5 198,2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4 263,3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48,3%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82,0%</w:t>
            </w:r>
          </w:p>
        </w:tc>
      </w:tr>
      <w:tr w:rsidR="00C012BE" w:rsidTr="00C012BE">
        <w:tc>
          <w:tcPr>
            <w:tcW w:w="1695" w:type="dxa"/>
            <w:shd w:val="clear" w:color="auto" w:fill="FFFFFF"/>
            <w:vAlign w:val="center"/>
            <w:hideMark/>
          </w:tcPr>
          <w:p w:rsidR="00C012BE" w:rsidRDefault="00C012B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выплаты(код 212)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2,0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1,4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70,0%</w:t>
            </w:r>
          </w:p>
        </w:tc>
      </w:tr>
      <w:tr w:rsidR="00C012BE" w:rsidTr="00C012BE">
        <w:tc>
          <w:tcPr>
            <w:tcW w:w="1695" w:type="dxa"/>
            <w:shd w:val="clear" w:color="auto" w:fill="FFFFFF"/>
            <w:vAlign w:val="center"/>
            <w:hideMark/>
          </w:tcPr>
          <w:p w:rsidR="00C012BE" w:rsidRDefault="00C012B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-начисления на оплату труда (код 213)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1 627,9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1 346,8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15,3%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82,7%</w:t>
            </w:r>
          </w:p>
        </w:tc>
      </w:tr>
      <w:tr w:rsidR="00C012BE" w:rsidTr="00C012BE">
        <w:tc>
          <w:tcPr>
            <w:tcW w:w="1695" w:type="dxa"/>
            <w:shd w:val="clear" w:color="auto" w:fill="FFFFFF"/>
            <w:vAlign w:val="center"/>
            <w:hideMark/>
          </w:tcPr>
          <w:p w:rsidR="00C012BE" w:rsidRDefault="00C012B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-услуги связи(код221)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127,2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87,9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1,0%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69,1%</w:t>
            </w:r>
          </w:p>
        </w:tc>
      </w:tr>
      <w:tr w:rsidR="00C012BE" w:rsidTr="00C012BE">
        <w:tc>
          <w:tcPr>
            <w:tcW w:w="1695" w:type="dxa"/>
            <w:shd w:val="clear" w:color="auto" w:fill="FFFFFF"/>
            <w:vAlign w:val="center"/>
            <w:hideMark/>
          </w:tcPr>
          <w:p w:rsidR="00C012BE" w:rsidRDefault="00C012B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-оплата транспортных услуг(код 222)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14,1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14,1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0,2%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100,0%</w:t>
            </w:r>
          </w:p>
        </w:tc>
      </w:tr>
      <w:tr w:rsidR="00C012BE" w:rsidTr="00C012BE">
        <w:tc>
          <w:tcPr>
            <w:tcW w:w="1695" w:type="dxa"/>
            <w:shd w:val="clear" w:color="auto" w:fill="FFFFFF"/>
            <w:vAlign w:val="center"/>
            <w:hideMark/>
          </w:tcPr>
          <w:p w:rsidR="00C012BE" w:rsidRDefault="00C012B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-коммунальные услуги (код 223)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288,3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151,4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1,7%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52,5%</w:t>
            </w:r>
          </w:p>
        </w:tc>
      </w:tr>
      <w:tr w:rsidR="00C012BE" w:rsidTr="00C012BE">
        <w:tc>
          <w:tcPr>
            <w:tcW w:w="1695" w:type="dxa"/>
            <w:shd w:val="clear" w:color="auto" w:fill="FFFFFF"/>
            <w:vAlign w:val="center"/>
            <w:hideMark/>
          </w:tcPr>
          <w:p w:rsidR="00C012BE" w:rsidRDefault="00C012B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-расходы по содержанию имущества (код 225)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119,6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53,3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0,6%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44,6%</w:t>
            </w:r>
          </w:p>
        </w:tc>
      </w:tr>
      <w:tr w:rsidR="00C012BE" w:rsidTr="00C012BE">
        <w:tc>
          <w:tcPr>
            <w:tcW w:w="1695" w:type="dxa"/>
            <w:shd w:val="clear" w:color="auto" w:fill="FFFFFF"/>
            <w:vAlign w:val="center"/>
            <w:hideMark/>
          </w:tcPr>
          <w:p w:rsidR="00C012BE" w:rsidRDefault="00C012B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-прочие услуги(код226)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277,7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196,4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2,2%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70,7%</w:t>
            </w:r>
          </w:p>
        </w:tc>
      </w:tr>
      <w:tr w:rsidR="00C012BE" w:rsidTr="00C012BE">
        <w:tc>
          <w:tcPr>
            <w:tcW w:w="1695" w:type="dxa"/>
            <w:shd w:val="clear" w:color="auto" w:fill="FFFFFF"/>
            <w:vAlign w:val="center"/>
            <w:hideMark/>
          </w:tcPr>
          <w:p w:rsidR="00C012BE" w:rsidRDefault="00C012B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расходы (код 290)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119,1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5,1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0,1%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4,3%</w:t>
            </w:r>
          </w:p>
        </w:tc>
      </w:tr>
      <w:tr w:rsidR="00C012BE" w:rsidTr="00C012BE">
        <w:tc>
          <w:tcPr>
            <w:tcW w:w="1695" w:type="dxa"/>
            <w:shd w:val="clear" w:color="auto" w:fill="FFFFFF"/>
            <w:vAlign w:val="center"/>
            <w:hideMark/>
          </w:tcPr>
          <w:p w:rsidR="00C012BE" w:rsidRDefault="00C012B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увеличение стоимости осн.средств(310)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112,5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9,4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0,1%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8,4%</w:t>
            </w:r>
          </w:p>
        </w:tc>
      </w:tr>
      <w:tr w:rsidR="00C012BE" w:rsidTr="00C012BE">
        <w:tc>
          <w:tcPr>
            <w:tcW w:w="1695" w:type="dxa"/>
            <w:shd w:val="clear" w:color="auto" w:fill="FFFFFF"/>
            <w:vAlign w:val="center"/>
            <w:hideMark/>
          </w:tcPr>
          <w:p w:rsidR="00C012BE" w:rsidRDefault="00C012B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-увелечение стоимости материальных запасов(код340)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1 133,4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468,6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5,3%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41,3%</w:t>
            </w:r>
          </w:p>
        </w:tc>
      </w:tr>
      <w:tr w:rsidR="00C012BE" w:rsidTr="00C012BE">
        <w:tc>
          <w:tcPr>
            <w:tcW w:w="1695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0111</w:t>
            </w: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Резервные фонды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</w:tr>
      <w:tr w:rsidR="00C012BE" w:rsidTr="00C012BE">
        <w:tc>
          <w:tcPr>
            <w:tcW w:w="1695" w:type="dxa"/>
            <w:shd w:val="clear" w:color="auto" w:fill="FFFFFF"/>
            <w:vAlign w:val="center"/>
            <w:hideMark/>
          </w:tcPr>
          <w:p w:rsidR="00C012BE" w:rsidRDefault="00C012B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расходы (код 290)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</w:tr>
      <w:tr w:rsidR="00C012BE" w:rsidTr="00C012BE">
        <w:tc>
          <w:tcPr>
            <w:tcW w:w="1695" w:type="dxa"/>
            <w:shd w:val="clear" w:color="auto" w:fill="FFFFFF"/>
            <w:vAlign w:val="center"/>
            <w:hideMark/>
          </w:tcPr>
          <w:p w:rsidR="00C012BE" w:rsidRDefault="00C012B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уплата налога на имущество организации и зем.налога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93,5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62,2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0,7%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</w:tr>
      <w:tr w:rsidR="00C012BE" w:rsidTr="00C012BE">
        <w:tc>
          <w:tcPr>
            <w:tcW w:w="1695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0113</w:t>
            </w: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-прочие расходы (код 290)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5,1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C012BE" w:rsidRDefault="00C012B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C012BE" w:rsidRDefault="00C012BE">
            <w:pPr>
              <w:rPr>
                <w:sz w:val="20"/>
                <w:szCs w:val="20"/>
              </w:rPr>
            </w:pPr>
          </w:p>
        </w:tc>
      </w:tr>
      <w:tr w:rsidR="00C012BE" w:rsidTr="00C012BE">
        <w:tc>
          <w:tcPr>
            <w:tcW w:w="1695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0200</w:t>
            </w: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НАЦИОНАЛЬНАЯ ОБОРОНА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288,0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217,0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2,5%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 </w:t>
            </w:r>
          </w:p>
        </w:tc>
      </w:tr>
      <w:tr w:rsidR="00C012BE" w:rsidTr="00C012BE">
        <w:tc>
          <w:tcPr>
            <w:tcW w:w="1695" w:type="dxa"/>
            <w:shd w:val="clear" w:color="auto" w:fill="FFFFFF"/>
            <w:vAlign w:val="center"/>
            <w:hideMark/>
          </w:tcPr>
          <w:p w:rsidR="00C012BE" w:rsidRDefault="00C012B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из них: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C012BE" w:rsidRDefault="00C012B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C012BE" w:rsidRDefault="00C012BE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C012BE" w:rsidRDefault="00C012BE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C012BE" w:rsidRDefault="00C012BE">
            <w:pPr>
              <w:rPr>
                <w:sz w:val="20"/>
                <w:szCs w:val="20"/>
              </w:rPr>
            </w:pPr>
          </w:p>
        </w:tc>
      </w:tr>
      <w:tr w:rsidR="00C012BE" w:rsidTr="00C012BE">
        <w:tc>
          <w:tcPr>
            <w:tcW w:w="1695" w:type="dxa"/>
            <w:shd w:val="clear" w:color="auto" w:fill="FFFFFF"/>
            <w:vAlign w:val="center"/>
            <w:hideMark/>
          </w:tcPr>
          <w:p w:rsidR="00C012BE" w:rsidRDefault="00C012BE">
            <w:pPr>
              <w:rPr>
                <w:sz w:val="20"/>
                <w:szCs w:val="20"/>
              </w:rPr>
            </w:pP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-заработная плата (код 211)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219,9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165,1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1,9%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75,1%</w:t>
            </w:r>
          </w:p>
        </w:tc>
      </w:tr>
      <w:tr w:rsidR="00C012BE" w:rsidTr="00C012BE">
        <w:tc>
          <w:tcPr>
            <w:tcW w:w="1695" w:type="dxa"/>
            <w:shd w:val="clear" w:color="auto" w:fill="FFFFFF"/>
            <w:vAlign w:val="center"/>
            <w:hideMark/>
          </w:tcPr>
          <w:p w:rsidR="00C012BE" w:rsidRDefault="00C012B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-начисления на оплату труда (код 213)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60,9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48,4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0,5%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79,5%</w:t>
            </w:r>
          </w:p>
        </w:tc>
      </w:tr>
      <w:tr w:rsidR="00C012BE" w:rsidTr="00C012BE">
        <w:tc>
          <w:tcPr>
            <w:tcW w:w="1695" w:type="dxa"/>
            <w:shd w:val="clear" w:color="auto" w:fill="FFFFFF"/>
            <w:vAlign w:val="center"/>
            <w:hideMark/>
          </w:tcPr>
          <w:p w:rsidR="00C012BE" w:rsidRDefault="00C012B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-услуги связи(код 221)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0,0%</w:t>
            </w:r>
          </w:p>
        </w:tc>
      </w:tr>
      <w:tr w:rsidR="00C012BE" w:rsidTr="00C012BE">
        <w:tc>
          <w:tcPr>
            <w:tcW w:w="1695" w:type="dxa"/>
            <w:shd w:val="clear" w:color="auto" w:fill="FFFFFF"/>
            <w:vAlign w:val="center"/>
            <w:hideMark/>
          </w:tcPr>
          <w:p w:rsidR="00C012BE" w:rsidRDefault="00C012B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-транспортные расходы(код 222)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7,2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3,5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48,6%</w:t>
            </w:r>
          </w:p>
        </w:tc>
      </w:tr>
      <w:tr w:rsidR="00C012BE" w:rsidTr="00C012BE">
        <w:tc>
          <w:tcPr>
            <w:tcW w:w="1695" w:type="dxa"/>
            <w:shd w:val="clear" w:color="auto" w:fill="FFFFFF"/>
            <w:vAlign w:val="center"/>
            <w:hideMark/>
          </w:tcPr>
          <w:p w:rsidR="00C012BE" w:rsidRDefault="00C012B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-коммунальные услуги (код 223)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0,0%</w:t>
            </w:r>
          </w:p>
        </w:tc>
      </w:tr>
      <w:tr w:rsidR="00C012BE" w:rsidTr="00C012BE">
        <w:tc>
          <w:tcPr>
            <w:tcW w:w="1695" w:type="dxa"/>
            <w:shd w:val="clear" w:color="auto" w:fill="FFFFFF"/>
            <w:vAlign w:val="center"/>
            <w:hideMark/>
          </w:tcPr>
          <w:p w:rsidR="00C012BE" w:rsidRDefault="00C012B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 прочие работы и услуги(226)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0,0%</w:t>
            </w:r>
          </w:p>
        </w:tc>
      </w:tr>
      <w:tr w:rsidR="00C012BE" w:rsidTr="00C012BE">
        <w:tc>
          <w:tcPr>
            <w:tcW w:w="1695" w:type="dxa"/>
            <w:shd w:val="clear" w:color="auto" w:fill="FFFFFF"/>
            <w:vAlign w:val="center"/>
            <w:hideMark/>
          </w:tcPr>
          <w:p w:rsidR="00C012BE" w:rsidRDefault="00C012B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-увеличение стоимости материальных запасов (код 340)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0,0%</w:t>
            </w:r>
          </w:p>
        </w:tc>
      </w:tr>
      <w:tr w:rsidR="00C012BE" w:rsidTr="00C012BE">
        <w:tc>
          <w:tcPr>
            <w:tcW w:w="1695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0400</w:t>
            </w: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НАЦИОНАЛЬНАЯ ЭКОНОМИКА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4 226,9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1361,2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32,2%</w:t>
            </w:r>
          </w:p>
        </w:tc>
      </w:tr>
      <w:tr w:rsidR="00C012BE" w:rsidTr="00C012BE">
        <w:tc>
          <w:tcPr>
            <w:tcW w:w="1695" w:type="dxa"/>
            <w:shd w:val="clear" w:color="auto" w:fill="FFFFFF"/>
            <w:vAlign w:val="center"/>
            <w:hideMark/>
          </w:tcPr>
          <w:p w:rsidR="00C012BE" w:rsidRDefault="00C012B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из них:дорожное хозяйство (код 225)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2 922,3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727,1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24,9%</w:t>
            </w:r>
          </w:p>
        </w:tc>
      </w:tr>
      <w:tr w:rsidR="00C012BE" w:rsidTr="00C012BE">
        <w:tc>
          <w:tcPr>
            <w:tcW w:w="1695" w:type="dxa"/>
            <w:shd w:val="clear" w:color="auto" w:fill="FFFFFF"/>
            <w:vAlign w:val="center"/>
            <w:hideMark/>
          </w:tcPr>
          <w:p w:rsidR="00C012BE" w:rsidRDefault="00C012B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работы и услуги по содержанию имущества (225)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968,6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535,1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55,2%</w:t>
            </w:r>
          </w:p>
        </w:tc>
      </w:tr>
      <w:tr w:rsidR="00C012BE" w:rsidTr="00C012BE">
        <w:tc>
          <w:tcPr>
            <w:tcW w:w="1695" w:type="dxa"/>
            <w:shd w:val="clear" w:color="auto" w:fill="FFFFFF"/>
            <w:vAlign w:val="center"/>
            <w:hideMark/>
          </w:tcPr>
          <w:p w:rsidR="00C012BE" w:rsidRDefault="00C012B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работы,услуги (226)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237,0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0,0%</w:t>
            </w:r>
          </w:p>
        </w:tc>
      </w:tr>
      <w:tr w:rsidR="00C012BE" w:rsidTr="00C012BE">
        <w:tc>
          <w:tcPr>
            <w:tcW w:w="1695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0406</w:t>
            </w: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работы, услуги (226)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99,0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99,0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100,0%</w:t>
            </w:r>
          </w:p>
        </w:tc>
      </w:tr>
      <w:tr w:rsidR="00C012BE" w:rsidTr="00C012BE">
        <w:tc>
          <w:tcPr>
            <w:tcW w:w="1695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0500</w:t>
            </w: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ЖИЛИЩНО-КОММУНАЛЬНОЕ ХОЗЯЙСТВО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618,1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348,2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3,9%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56,3%</w:t>
            </w:r>
          </w:p>
        </w:tc>
      </w:tr>
      <w:tr w:rsidR="00C012BE" w:rsidTr="00C012BE">
        <w:tc>
          <w:tcPr>
            <w:tcW w:w="1695" w:type="dxa"/>
            <w:shd w:val="clear" w:color="auto" w:fill="FFFFFF"/>
            <w:vAlign w:val="center"/>
            <w:hideMark/>
          </w:tcPr>
          <w:p w:rsidR="00C012BE" w:rsidRDefault="00C012B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-безвозмездные перечисления государ. И муниц. Орган-ям (241)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189,0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58,9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0,7%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31,2%</w:t>
            </w:r>
          </w:p>
        </w:tc>
      </w:tr>
      <w:tr w:rsidR="00C012BE" w:rsidTr="00C012BE">
        <w:tc>
          <w:tcPr>
            <w:tcW w:w="1695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0503</w:t>
            </w: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БЛАГОУСТРОЙСТВО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429,1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289,3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3,3%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67,4%</w:t>
            </w:r>
          </w:p>
        </w:tc>
      </w:tr>
      <w:tr w:rsidR="00C012BE" w:rsidTr="00C012BE">
        <w:tc>
          <w:tcPr>
            <w:tcW w:w="1695" w:type="dxa"/>
            <w:shd w:val="clear" w:color="auto" w:fill="FFFFFF"/>
            <w:vAlign w:val="center"/>
            <w:hideMark/>
          </w:tcPr>
          <w:p w:rsidR="00C012BE" w:rsidRDefault="00C012B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коммунальные услуги ( код 223)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382,8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246,1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2,8%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64,3%</w:t>
            </w:r>
          </w:p>
        </w:tc>
      </w:tr>
      <w:tr w:rsidR="00C012BE" w:rsidTr="00C012BE">
        <w:tc>
          <w:tcPr>
            <w:tcW w:w="1695" w:type="dxa"/>
            <w:shd w:val="clear" w:color="auto" w:fill="FFFFFF"/>
            <w:vAlign w:val="center"/>
            <w:hideMark/>
          </w:tcPr>
          <w:p w:rsidR="00C012BE" w:rsidRDefault="00C012B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расходы (код 290)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1,1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90,9%</w:t>
            </w:r>
          </w:p>
        </w:tc>
      </w:tr>
      <w:tr w:rsidR="00C012BE" w:rsidTr="00C012BE">
        <w:tc>
          <w:tcPr>
            <w:tcW w:w="1695" w:type="dxa"/>
            <w:shd w:val="clear" w:color="auto" w:fill="FFFFFF"/>
            <w:vAlign w:val="center"/>
            <w:hideMark/>
          </w:tcPr>
          <w:p w:rsidR="00C012BE" w:rsidRDefault="00C012B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Работы, услуги по содержанию имущества (код 225)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45,2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42,2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0,5%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93,4%</w:t>
            </w:r>
          </w:p>
        </w:tc>
      </w:tr>
      <w:tr w:rsidR="00C012BE" w:rsidTr="00C012BE">
        <w:tc>
          <w:tcPr>
            <w:tcW w:w="1695" w:type="dxa"/>
            <w:shd w:val="clear" w:color="auto" w:fill="FFFFFF"/>
            <w:vAlign w:val="center"/>
            <w:hideMark/>
          </w:tcPr>
          <w:p w:rsidR="00C012BE" w:rsidRDefault="00C012B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увеличение стоимости материальных запасов (код 340)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C012BE" w:rsidRDefault="00C012B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0,0%</w:t>
            </w:r>
          </w:p>
        </w:tc>
      </w:tr>
      <w:tr w:rsidR="00C012BE" w:rsidTr="00C012BE">
        <w:tc>
          <w:tcPr>
            <w:tcW w:w="1695" w:type="dxa"/>
            <w:shd w:val="clear" w:color="auto" w:fill="FFFFFF"/>
            <w:vAlign w:val="center"/>
            <w:hideMark/>
          </w:tcPr>
          <w:p w:rsidR="00C012BE" w:rsidRDefault="00C012B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работы, услуги (код 226)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C012BE" w:rsidRDefault="00C012B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0,0%</w:t>
            </w:r>
          </w:p>
        </w:tc>
      </w:tr>
      <w:tr w:rsidR="00C012BE" w:rsidTr="00C012BE">
        <w:tc>
          <w:tcPr>
            <w:tcW w:w="1695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0801</w:t>
            </w: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КУЛЬТУРА, КИНЕМАТОГРАФИЯ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22,4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13,8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0,2%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61,6%</w:t>
            </w:r>
          </w:p>
        </w:tc>
      </w:tr>
      <w:tr w:rsidR="00C012BE" w:rsidTr="00C012BE">
        <w:tc>
          <w:tcPr>
            <w:tcW w:w="1695" w:type="dxa"/>
            <w:shd w:val="clear" w:color="auto" w:fill="FFFFFF"/>
            <w:noWrap/>
            <w:vAlign w:val="bottom"/>
            <w:hideMark/>
          </w:tcPr>
          <w:p w:rsidR="00C012BE" w:rsidRDefault="00C012B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3825" w:type="dxa"/>
            <w:shd w:val="clear" w:color="auto" w:fill="FFFFFF"/>
            <w:noWrap/>
            <w:vAlign w:val="bottom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Культура</w:t>
            </w:r>
          </w:p>
        </w:tc>
        <w:tc>
          <w:tcPr>
            <w:tcW w:w="1140" w:type="dxa"/>
            <w:shd w:val="clear" w:color="auto" w:fill="FFFFFF"/>
            <w:noWrap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22,4</w:t>
            </w:r>
          </w:p>
        </w:tc>
        <w:tc>
          <w:tcPr>
            <w:tcW w:w="1275" w:type="dxa"/>
            <w:shd w:val="clear" w:color="auto" w:fill="FFFFFF"/>
            <w:noWrap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13,8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0,2%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61,6%</w:t>
            </w:r>
          </w:p>
        </w:tc>
      </w:tr>
      <w:tr w:rsidR="00C012BE" w:rsidTr="00C012BE">
        <w:tc>
          <w:tcPr>
            <w:tcW w:w="1695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1100</w:t>
            </w: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ФИЗИЧЕСКАЯ КУЛЬТУРА И СПОРТ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23,6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17,3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0,2%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73,3%</w:t>
            </w:r>
          </w:p>
        </w:tc>
      </w:tr>
      <w:tr w:rsidR="00C012BE" w:rsidTr="00C012BE">
        <w:tc>
          <w:tcPr>
            <w:tcW w:w="1695" w:type="dxa"/>
            <w:shd w:val="clear" w:color="auto" w:fill="FFFFFF"/>
            <w:vAlign w:val="center"/>
            <w:hideMark/>
          </w:tcPr>
          <w:p w:rsidR="00C012BE" w:rsidRDefault="00C012B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увеличение стоимости материальных запасов (код 340)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23,6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17,3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0,2%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0,0%</w:t>
            </w:r>
          </w:p>
        </w:tc>
      </w:tr>
      <w:tr w:rsidR="00C012BE" w:rsidTr="00C012BE">
        <w:tc>
          <w:tcPr>
            <w:tcW w:w="1695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1001</w:t>
            </w: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Пенсионное обеспечение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230,6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204,5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2,3%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0,0%</w:t>
            </w:r>
          </w:p>
        </w:tc>
      </w:tr>
      <w:tr w:rsidR="00C012BE" w:rsidTr="00C012BE">
        <w:tc>
          <w:tcPr>
            <w:tcW w:w="1695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1403</w:t>
            </w: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93,3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 </w:t>
            </w:r>
          </w:p>
        </w:tc>
      </w:tr>
      <w:tr w:rsidR="00C012BE" w:rsidTr="00C012BE">
        <w:tc>
          <w:tcPr>
            <w:tcW w:w="1695" w:type="dxa"/>
            <w:shd w:val="clear" w:color="auto" w:fill="FFFFFF"/>
            <w:vAlign w:val="center"/>
            <w:hideMark/>
          </w:tcPr>
          <w:p w:rsidR="00C012BE" w:rsidRDefault="00C012B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Пенсии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230,6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204,5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2,3%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0,0%</w:t>
            </w:r>
          </w:p>
        </w:tc>
      </w:tr>
      <w:tr w:rsidR="00C012BE" w:rsidTr="00C012BE">
        <w:tc>
          <w:tcPr>
            <w:tcW w:w="1695" w:type="dxa"/>
            <w:shd w:val="clear" w:color="auto" w:fill="FFFFFF"/>
            <w:vAlign w:val="center"/>
            <w:hideMark/>
          </w:tcPr>
          <w:p w:rsidR="00C012BE" w:rsidRDefault="00C012B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ВСЕГО РАСХОДОВ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14 671,5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8 821,9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100,0%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60,1%</w:t>
            </w:r>
          </w:p>
        </w:tc>
      </w:tr>
      <w:tr w:rsidR="00C012BE" w:rsidTr="00C012BE">
        <w:tc>
          <w:tcPr>
            <w:tcW w:w="1695" w:type="dxa"/>
            <w:shd w:val="clear" w:color="auto" w:fill="FFFFFF"/>
            <w:vAlign w:val="center"/>
            <w:hideMark/>
          </w:tcPr>
          <w:p w:rsidR="00C012BE" w:rsidRDefault="00C012B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ПРОФИЦИТ БЮДЖЕТА (со знаком плюс)</w:t>
            </w: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br/>
              <w:t>ДЕФИЦИТ БЮДЖЕТА (со знаком минус)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0,0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+1 063,9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 </w:t>
            </w:r>
          </w:p>
        </w:tc>
      </w:tr>
      <w:tr w:rsidR="00C012BE" w:rsidTr="00C012BE">
        <w:tc>
          <w:tcPr>
            <w:tcW w:w="1695" w:type="dxa"/>
            <w:shd w:val="clear" w:color="auto" w:fill="FFFFFF"/>
            <w:vAlign w:val="center"/>
            <w:hideMark/>
          </w:tcPr>
          <w:p w:rsidR="00C012BE" w:rsidRDefault="00C012B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СПРАВОЧНО: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 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C012BE" w:rsidRDefault="00C012B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C012BE" w:rsidRDefault="00C012BE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C012BE" w:rsidRDefault="00C012BE">
            <w:pPr>
              <w:rPr>
                <w:sz w:val="20"/>
                <w:szCs w:val="20"/>
              </w:rPr>
            </w:pPr>
          </w:p>
        </w:tc>
      </w:tr>
      <w:tr w:rsidR="00C012BE" w:rsidTr="00C012BE">
        <w:tc>
          <w:tcPr>
            <w:tcW w:w="1695" w:type="dxa"/>
            <w:shd w:val="clear" w:color="auto" w:fill="FFFFFF"/>
            <w:vAlign w:val="center"/>
            <w:hideMark/>
          </w:tcPr>
          <w:p w:rsidR="00C012BE" w:rsidRDefault="00C012BE">
            <w:pPr>
              <w:rPr>
                <w:sz w:val="20"/>
                <w:szCs w:val="20"/>
              </w:rPr>
            </w:pP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-заработная плата (код 211)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5 198,2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4 263,3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48,3%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82,0%</w:t>
            </w:r>
          </w:p>
        </w:tc>
      </w:tr>
      <w:tr w:rsidR="00C012BE" w:rsidTr="00C012BE">
        <w:tc>
          <w:tcPr>
            <w:tcW w:w="1695" w:type="dxa"/>
            <w:shd w:val="clear" w:color="auto" w:fill="FFFFFF"/>
            <w:vAlign w:val="center"/>
            <w:hideMark/>
          </w:tcPr>
          <w:p w:rsidR="00C012BE" w:rsidRDefault="00C012B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-начисления на оплату труда (код 213)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1 627,9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1 346,8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15,3%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82,7%</w:t>
            </w:r>
          </w:p>
        </w:tc>
      </w:tr>
      <w:tr w:rsidR="00C012BE" w:rsidTr="00C012BE">
        <w:tc>
          <w:tcPr>
            <w:tcW w:w="1695" w:type="dxa"/>
            <w:shd w:val="clear" w:color="auto" w:fill="FFFFFF"/>
            <w:vAlign w:val="center"/>
            <w:hideMark/>
          </w:tcPr>
          <w:p w:rsidR="00C012BE" w:rsidRDefault="00C012B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-коммунальные услуги (код 223)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288,3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151,4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1,7%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52,5%</w:t>
            </w:r>
          </w:p>
        </w:tc>
      </w:tr>
      <w:tr w:rsidR="00C012BE" w:rsidTr="00C012BE">
        <w:tc>
          <w:tcPr>
            <w:tcW w:w="1695" w:type="dxa"/>
            <w:shd w:val="clear" w:color="auto" w:fill="FFFFFF"/>
            <w:vAlign w:val="center"/>
            <w:hideMark/>
          </w:tcPr>
          <w:p w:rsidR="00C012BE" w:rsidRDefault="00C012B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-увеличение стоимости основных средств (код 310)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112,5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9,4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0,1%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C012BE" w:rsidRDefault="00C012B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8,4%</w:t>
            </w:r>
          </w:p>
        </w:tc>
      </w:tr>
    </w:tbl>
    <w:p w:rsidR="00C012BE" w:rsidRDefault="00C012BE" w:rsidP="00C012B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Безымянского муниципального образования                            Е.Ю. Услонцева</w:t>
      </w:r>
    </w:p>
    <w:p w:rsidR="00C012BE" w:rsidRDefault="00C012BE" w:rsidP="00C012B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Начальник отдела по экономике и финансам                                       Л.В. Качулина</w:t>
      </w:r>
    </w:p>
    <w:p w:rsidR="00B77724" w:rsidRPr="00C012BE" w:rsidRDefault="00B77724" w:rsidP="00C012BE">
      <w:bookmarkStart w:id="0" w:name="_GoBack"/>
      <w:bookmarkEnd w:id="0"/>
    </w:p>
    <w:sectPr w:rsidR="00B77724" w:rsidRPr="00C012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F04DAF"/>
    <w:multiLevelType w:val="multilevel"/>
    <w:tmpl w:val="D548B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B2"/>
    <w:rsid w:val="00006696"/>
    <w:rsid w:val="00011834"/>
    <w:rsid w:val="00012F93"/>
    <w:rsid w:val="00020ADF"/>
    <w:rsid w:val="0002506C"/>
    <w:rsid w:val="00026E1A"/>
    <w:rsid w:val="0003364D"/>
    <w:rsid w:val="00033AD6"/>
    <w:rsid w:val="00041282"/>
    <w:rsid w:val="0004332F"/>
    <w:rsid w:val="00052AB7"/>
    <w:rsid w:val="00055352"/>
    <w:rsid w:val="0006138B"/>
    <w:rsid w:val="000710E6"/>
    <w:rsid w:val="00073837"/>
    <w:rsid w:val="00075C2C"/>
    <w:rsid w:val="0008228F"/>
    <w:rsid w:val="000847CA"/>
    <w:rsid w:val="000A58B0"/>
    <w:rsid w:val="000B6BDC"/>
    <w:rsid w:val="000B7B38"/>
    <w:rsid w:val="000C2566"/>
    <w:rsid w:val="000C6471"/>
    <w:rsid w:val="000D40A4"/>
    <w:rsid w:val="000D4251"/>
    <w:rsid w:val="000D59AB"/>
    <w:rsid w:val="000E3D09"/>
    <w:rsid w:val="000F1F46"/>
    <w:rsid w:val="000F7CC5"/>
    <w:rsid w:val="00101399"/>
    <w:rsid w:val="00102C8B"/>
    <w:rsid w:val="00103A3B"/>
    <w:rsid w:val="00103E1C"/>
    <w:rsid w:val="00106276"/>
    <w:rsid w:val="001068FE"/>
    <w:rsid w:val="00110FE1"/>
    <w:rsid w:val="001173A1"/>
    <w:rsid w:val="001220C4"/>
    <w:rsid w:val="00131973"/>
    <w:rsid w:val="00134300"/>
    <w:rsid w:val="00140257"/>
    <w:rsid w:val="00147E92"/>
    <w:rsid w:val="001518FD"/>
    <w:rsid w:val="00152642"/>
    <w:rsid w:val="00163BB9"/>
    <w:rsid w:val="00171ED6"/>
    <w:rsid w:val="001723E7"/>
    <w:rsid w:val="00176369"/>
    <w:rsid w:val="00186D81"/>
    <w:rsid w:val="0019252A"/>
    <w:rsid w:val="001A663D"/>
    <w:rsid w:val="001B1636"/>
    <w:rsid w:val="001B5809"/>
    <w:rsid w:val="001C5936"/>
    <w:rsid w:val="001C65FB"/>
    <w:rsid w:val="001C70A2"/>
    <w:rsid w:val="001D2ED7"/>
    <w:rsid w:val="001D50A6"/>
    <w:rsid w:val="001E5C26"/>
    <w:rsid w:val="001F4974"/>
    <w:rsid w:val="002002A2"/>
    <w:rsid w:val="00203E30"/>
    <w:rsid w:val="00207BA7"/>
    <w:rsid w:val="0021008C"/>
    <w:rsid w:val="00214554"/>
    <w:rsid w:val="002318AD"/>
    <w:rsid w:val="002439A0"/>
    <w:rsid w:val="00251BD8"/>
    <w:rsid w:val="00254E90"/>
    <w:rsid w:val="00260318"/>
    <w:rsid w:val="00265657"/>
    <w:rsid w:val="00267924"/>
    <w:rsid w:val="00281B09"/>
    <w:rsid w:val="00297FAC"/>
    <w:rsid w:val="002A6AB1"/>
    <w:rsid w:val="002B0F49"/>
    <w:rsid w:val="002B165D"/>
    <w:rsid w:val="002B656E"/>
    <w:rsid w:val="002C2407"/>
    <w:rsid w:val="002D3D48"/>
    <w:rsid w:val="002D49E0"/>
    <w:rsid w:val="002D501A"/>
    <w:rsid w:val="002E22B2"/>
    <w:rsid w:val="002E47A5"/>
    <w:rsid w:val="002E61F5"/>
    <w:rsid w:val="002F0645"/>
    <w:rsid w:val="002F1D66"/>
    <w:rsid w:val="002F4B5C"/>
    <w:rsid w:val="002F7772"/>
    <w:rsid w:val="00302325"/>
    <w:rsid w:val="00314952"/>
    <w:rsid w:val="0031683D"/>
    <w:rsid w:val="003255BE"/>
    <w:rsid w:val="00325893"/>
    <w:rsid w:val="00325C50"/>
    <w:rsid w:val="00325D58"/>
    <w:rsid w:val="00332206"/>
    <w:rsid w:val="00332D28"/>
    <w:rsid w:val="003335F9"/>
    <w:rsid w:val="00333B20"/>
    <w:rsid w:val="003431F2"/>
    <w:rsid w:val="00343F31"/>
    <w:rsid w:val="00345084"/>
    <w:rsid w:val="00353645"/>
    <w:rsid w:val="003561B2"/>
    <w:rsid w:val="0036322D"/>
    <w:rsid w:val="003709E1"/>
    <w:rsid w:val="00370BDA"/>
    <w:rsid w:val="00373D85"/>
    <w:rsid w:val="003747E1"/>
    <w:rsid w:val="00381219"/>
    <w:rsid w:val="003821D4"/>
    <w:rsid w:val="00390067"/>
    <w:rsid w:val="00392826"/>
    <w:rsid w:val="00397783"/>
    <w:rsid w:val="003A08DB"/>
    <w:rsid w:val="003A477B"/>
    <w:rsid w:val="003A4FB2"/>
    <w:rsid w:val="003B6F3B"/>
    <w:rsid w:val="003B756B"/>
    <w:rsid w:val="003C34AC"/>
    <w:rsid w:val="003C58CD"/>
    <w:rsid w:val="003C6901"/>
    <w:rsid w:val="003C7B6D"/>
    <w:rsid w:val="003D01AD"/>
    <w:rsid w:val="003D09CE"/>
    <w:rsid w:val="003D29B3"/>
    <w:rsid w:val="003E1EC7"/>
    <w:rsid w:val="003F608C"/>
    <w:rsid w:val="0041036D"/>
    <w:rsid w:val="00411BCF"/>
    <w:rsid w:val="00415A9E"/>
    <w:rsid w:val="00415BCC"/>
    <w:rsid w:val="00416D59"/>
    <w:rsid w:val="00427C2C"/>
    <w:rsid w:val="00436215"/>
    <w:rsid w:val="0043709E"/>
    <w:rsid w:val="00440D1B"/>
    <w:rsid w:val="00443B8A"/>
    <w:rsid w:val="0044737B"/>
    <w:rsid w:val="00461BC2"/>
    <w:rsid w:val="004623E1"/>
    <w:rsid w:val="00466E29"/>
    <w:rsid w:val="00490167"/>
    <w:rsid w:val="00497577"/>
    <w:rsid w:val="004B2F18"/>
    <w:rsid w:val="004B3C53"/>
    <w:rsid w:val="004C00F0"/>
    <w:rsid w:val="004C0961"/>
    <w:rsid w:val="004C4881"/>
    <w:rsid w:val="004C780A"/>
    <w:rsid w:val="004C7BC0"/>
    <w:rsid w:val="004D193F"/>
    <w:rsid w:val="004D2DB7"/>
    <w:rsid w:val="004F0C8D"/>
    <w:rsid w:val="00501AD1"/>
    <w:rsid w:val="00502BC1"/>
    <w:rsid w:val="0051108A"/>
    <w:rsid w:val="00512259"/>
    <w:rsid w:val="00516057"/>
    <w:rsid w:val="00516E1C"/>
    <w:rsid w:val="00521CC2"/>
    <w:rsid w:val="00526C67"/>
    <w:rsid w:val="0053069E"/>
    <w:rsid w:val="0055114B"/>
    <w:rsid w:val="00551445"/>
    <w:rsid w:val="005641B2"/>
    <w:rsid w:val="00564372"/>
    <w:rsid w:val="00571769"/>
    <w:rsid w:val="00572E29"/>
    <w:rsid w:val="00584F35"/>
    <w:rsid w:val="005919F5"/>
    <w:rsid w:val="0059550A"/>
    <w:rsid w:val="005A01A2"/>
    <w:rsid w:val="005A08F0"/>
    <w:rsid w:val="005B2A9A"/>
    <w:rsid w:val="005B6D64"/>
    <w:rsid w:val="005B763F"/>
    <w:rsid w:val="005C0E87"/>
    <w:rsid w:val="005C3BA5"/>
    <w:rsid w:val="005C489D"/>
    <w:rsid w:val="005C6D28"/>
    <w:rsid w:val="005C7F83"/>
    <w:rsid w:val="005D079F"/>
    <w:rsid w:val="005D3B4D"/>
    <w:rsid w:val="005E08BA"/>
    <w:rsid w:val="005E1FA3"/>
    <w:rsid w:val="005F25B6"/>
    <w:rsid w:val="005F5C06"/>
    <w:rsid w:val="005F6172"/>
    <w:rsid w:val="006004D4"/>
    <w:rsid w:val="00620AA6"/>
    <w:rsid w:val="006225FC"/>
    <w:rsid w:val="00622A5A"/>
    <w:rsid w:val="00622F93"/>
    <w:rsid w:val="00627693"/>
    <w:rsid w:val="00627D43"/>
    <w:rsid w:val="006424BE"/>
    <w:rsid w:val="00642ADD"/>
    <w:rsid w:val="00647646"/>
    <w:rsid w:val="0065016A"/>
    <w:rsid w:val="00660FFA"/>
    <w:rsid w:val="00661970"/>
    <w:rsid w:val="0066487E"/>
    <w:rsid w:val="0067105A"/>
    <w:rsid w:val="0068012A"/>
    <w:rsid w:val="00693466"/>
    <w:rsid w:val="00697D2B"/>
    <w:rsid w:val="006A2651"/>
    <w:rsid w:val="006A4237"/>
    <w:rsid w:val="006A5588"/>
    <w:rsid w:val="006B16CC"/>
    <w:rsid w:val="006B23C1"/>
    <w:rsid w:val="006B4F8C"/>
    <w:rsid w:val="006B6624"/>
    <w:rsid w:val="006C0A13"/>
    <w:rsid w:val="006C0B7E"/>
    <w:rsid w:val="006C2477"/>
    <w:rsid w:val="006C6BFF"/>
    <w:rsid w:val="006D33E7"/>
    <w:rsid w:val="006E18BA"/>
    <w:rsid w:val="006E50B8"/>
    <w:rsid w:val="0070406D"/>
    <w:rsid w:val="00705AB7"/>
    <w:rsid w:val="007100E6"/>
    <w:rsid w:val="00723200"/>
    <w:rsid w:val="0072594C"/>
    <w:rsid w:val="007267AF"/>
    <w:rsid w:val="00743FE7"/>
    <w:rsid w:val="007532E9"/>
    <w:rsid w:val="00754991"/>
    <w:rsid w:val="00777F87"/>
    <w:rsid w:val="00791A92"/>
    <w:rsid w:val="007A19E5"/>
    <w:rsid w:val="007A397E"/>
    <w:rsid w:val="007B3B56"/>
    <w:rsid w:val="007B5D80"/>
    <w:rsid w:val="007C14C7"/>
    <w:rsid w:val="007C171C"/>
    <w:rsid w:val="007E1A28"/>
    <w:rsid w:val="007E664C"/>
    <w:rsid w:val="007E7EFB"/>
    <w:rsid w:val="007F4B3C"/>
    <w:rsid w:val="007F5262"/>
    <w:rsid w:val="007F76FC"/>
    <w:rsid w:val="00806A25"/>
    <w:rsid w:val="0081041A"/>
    <w:rsid w:val="008155CE"/>
    <w:rsid w:val="008170BB"/>
    <w:rsid w:val="00820573"/>
    <w:rsid w:val="008358B2"/>
    <w:rsid w:val="008450C2"/>
    <w:rsid w:val="00846000"/>
    <w:rsid w:val="00850CB7"/>
    <w:rsid w:val="00851149"/>
    <w:rsid w:val="008569FE"/>
    <w:rsid w:val="00866260"/>
    <w:rsid w:val="0087359C"/>
    <w:rsid w:val="00877871"/>
    <w:rsid w:val="00896DDE"/>
    <w:rsid w:val="008A3873"/>
    <w:rsid w:val="008B417B"/>
    <w:rsid w:val="008C208B"/>
    <w:rsid w:val="008C5180"/>
    <w:rsid w:val="008D031E"/>
    <w:rsid w:val="008D2151"/>
    <w:rsid w:val="008E3A98"/>
    <w:rsid w:val="00905220"/>
    <w:rsid w:val="00905369"/>
    <w:rsid w:val="00921166"/>
    <w:rsid w:val="00921D24"/>
    <w:rsid w:val="00924442"/>
    <w:rsid w:val="0092675F"/>
    <w:rsid w:val="0092729B"/>
    <w:rsid w:val="00933ACF"/>
    <w:rsid w:val="00935CA7"/>
    <w:rsid w:val="00942BAF"/>
    <w:rsid w:val="00947813"/>
    <w:rsid w:val="00950628"/>
    <w:rsid w:val="00952837"/>
    <w:rsid w:val="00956456"/>
    <w:rsid w:val="00962F2F"/>
    <w:rsid w:val="00965A3B"/>
    <w:rsid w:val="00965C3D"/>
    <w:rsid w:val="0096652D"/>
    <w:rsid w:val="00970F47"/>
    <w:rsid w:val="00987977"/>
    <w:rsid w:val="00991C9F"/>
    <w:rsid w:val="00993252"/>
    <w:rsid w:val="00996D98"/>
    <w:rsid w:val="009A100D"/>
    <w:rsid w:val="009A183B"/>
    <w:rsid w:val="009B19EB"/>
    <w:rsid w:val="009C79D8"/>
    <w:rsid w:val="009C7D06"/>
    <w:rsid w:val="009E3D43"/>
    <w:rsid w:val="009F0C17"/>
    <w:rsid w:val="009F20C0"/>
    <w:rsid w:val="009F2D46"/>
    <w:rsid w:val="00A01914"/>
    <w:rsid w:val="00A07006"/>
    <w:rsid w:val="00A11A9B"/>
    <w:rsid w:val="00A241ED"/>
    <w:rsid w:val="00A2454B"/>
    <w:rsid w:val="00A26DB4"/>
    <w:rsid w:val="00A27BD1"/>
    <w:rsid w:val="00A3270B"/>
    <w:rsid w:val="00A335CD"/>
    <w:rsid w:val="00A3484C"/>
    <w:rsid w:val="00A41627"/>
    <w:rsid w:val="00A51040"/>
    <w:rsid w:val="00A51337"/>
    <w:rsid w:val="00A6403A"/>
    <w:rsid w:val="00A7360D"/>
    <w:rsid w:val="00A774E5"/>
    <w:rsid w:val="00A94DC6"/>
    <w:rsid w:val="00AA775D"/>
    <w:rsid w:val="00AC18BC"/>
    <w:rsid w:val="00AD49D5"/>
    <w:rsid w:val="00AE2E77"/>
    <w:rsid w:val="00B031E4"/>
    <w:rsid w:val="00B05983"/>
    <w:rsid w:val="00B11613"/>
    <w:rsid w:val="00B142BF"/>
    <w:rsid w:val="00B2243F"/>
    <w:rsid w:val="00B37975"/>
    <w:rsid w:val="00B40641"/>
    <w:rsid w:val="00B41615"/>
    <w:rsid w:val="00B42DA2"/>
    <w:rsid w:val="00B46AC4"/>
    <w:rsid w:val="00B705D0"/>
    <w:rsid w:val="00B76734"/>
    <w:rsid w:val="00B77724"/>
    <w:rsid w:val="00B81F92"/>
    <w:rsid w:val="00B91669"/>
    <w:rsid w:val="00B92392"/>
    <w:rsid w:val="00BA0792"/>
    <w:rsid w:val="00BA1EBA"/>
    <w:rsid w:val="00BA5F75"/>
    <w:rsid w:val="00BB25D6"/>
    <w:rsid w:val="00BC0768"/>
    <w:rsid w:val="00BC0B80"/>
    <w:rsid w:val="00BC645A"/>
    <w:rsid w:val="00BC6E72"/>
    <w:rsid w:val="00BD2AD4"/>
    <w:rsid w:val="00BD67BF"/>
    <w:rsid w:val="00BD7B9E"/>
    <w:rsid w:val="00BE2CED"/>
    <w:rsid w:val="00BE3B2F"/>
    <w:rsid w:val="00BE7765"/>
    <w:rsid w:val="00BF2AF7"/>
    <w:rsid w:val="00C012BE"/>
    <w:rsid w:val="00C0670F"/>
    <w:rsid w:val="00C07228"/>
    <w:rsid w:val="00C15974"/>
    <w:rsid w:val="00C16BC7"/>
    <w:rsid w:val="00C34FFD"/>
    <w:rsid w:val="00C40797"/>
    <w:rsid w:val="00C45500"/>
    <w:rsid w:val="00C479F2"/>
    <w:rsid w:val="00C60AF8"/>
    <w:rsid w:val="00C61592"/>
    <w:rsid w:val="00C65F55"/>
    <w:rsid w:val="00C725ED"/>
    <w:rsid w:val="00C739D2"/>
    <w:rsid w:val="00C7579E"/>
    <w:rsid w:val="00C7673C"/>
    <w:rsid w:val="00C83477"/>
    <w:rsid w:val="00C8453E"/>
    <w:rsid w:val="00C852D0"/>
    <w:rsid w:val="00C86FD4"/>
    <w:rsid w:val="00C878AE"/>
    <w:rsid w:val="00C90489"/>
    <w:rsid w:val="00C95363"/>
    <w:rsid w:val="00C97B48"/>
    <w:rsid w:val="00CB2B68"/>
    <w:rsid w:val="00CB7BB6"/>
    <w:rsid w:val="00CC3F9F"/>
    <w:rsid w:val="00CC6646"/>
    <w:rsid w:val="00CD230C"/>
    <w:rsid w:val="00CD27A3"/>
    <w:rsid w:val="00CE0B86"/>
    <w:rsid w:val="00CE7B26"/>
    <w:rsid w:val="00D027B1"/>
    <w:rsid w:val="00D04A4E"/>
    <w:rsid w:val="00D11655"/>
    <w:rsid w:val="00D1311F"/>
    <w:rsid w:val="00D279B4"/>
    <w:rsid w:val="00D42CF7"/>
    <w:rsid w:val="00D47049"/>
    <w:rsid w:val="00D4719D"/>
    <w:rsid w:val="00D64504"/>
    <w:rsid w:val="00D72562"/>
    <w:rsid w:val="00D72B09"/>
    <w:rsid w:val="00D75A5B"/>
    <w:rsid w:val="00D85658"/>
    <w:rsid w:val="00D86A76"/>
    <w:rsid w:val="00D929B4"/>
    <w:rsid w:val="00D93459"/>
    <w:rsid w:val="00DA5FEF"/>
    <w:rsid w:val="00DB527E"/>
    <w:rsid w:val="00DC486F"/>
    <w:rsid w:val="00DC4EE6"/>
    <w:rsid w:val="00DE30E2"/>
    <w:rsid w:val="00DF143E"/>
    <w:rsid w:val="00DF201C"/>
    <w:rsid w:val="00DF39E2"/>
    <w:rsid w:val="00DF3FE6"/>
    <w:rsid w:val="00DF59B1"/>
    <w:rsid w:val="00DF6B9F"/>
    <w:rsid w:val="00DF7CFD"/>
    <w:rsid w:val="00E06755"/>
    <w:rsid w:val="00E10361"/>
    <w:rsid w:val="00E111D1"/>
    <w:rsid w:val="00E11C9A"/>
    <w:rsid w:val="00E12FF2"/>
    <w:rsid w:val="00E16EB8"/>
    <w:rsid w:val="00E23CD2"/>
    <w:rsid w:val="00E2721A"/>
    <w:rsid w:val="00E319D7"/>
    <w:rsid w:val="00E40768"/>
    <w:rsid w:val="00E411E5"/>
    <w:rsid w:val="00E4396B"/>
    <w:rsid w:val="00E45C98"/>
    <w:rsid w:val="00E46EBD"/>
    <w:rsid w:val="00E475A7"/>
    <w:rsid w:val="00E621A0"/>
    <w:rsid w:val="00E723D0"/>
    <w:rsid w:val="00E75023"/>
    <w:rsid w:val="00E841DE"/>
    <w:rsid w:val="00E9286E"/>
    <w:rsid w:val="00EB2D42"/>
    <w:rsid w:val="00EB7B8A"/>
    <w:rsid w:val="00EC18FF"/>
    <w:rsid w:val="00EC19F8"/>
    <w:rsid w:val="00EC3C3A"/>
    <w:rsid w:val="00ED16AB"/>
    <w:rsid w:val="00ED706D"/>
    <w:rsid w:val="00EE4767"/>
    <w:rsid w:val="00EE76E7"/>
    <w:rsid w:val="00EF3377"/>
    <w:rsid w:val="00EF3D19"/>
    <w:rsid w:val="00F01AEB"/>
    <w:rsid w:val="00F07E1F"/>
    <w:rsid w:val="00F14EA3"/>
    <w:rsid w:val="00F332E0"/>
    <w:rsid w:val="00F4788B"/>
    <w:rsid w:val="00F536F8"/>
    <w:rsid w:val="00F61D4D"/>
    <w:rsid w:val="00F855E5"/>
    <w:rsid w:val="00FA56D9"/>
    <w:rsid w:val="00FA7EF7"/>
    <w:rsid w:val="00FD25D8"/>
    <w:rsid w:val="00FD36CD"/>
    <w:rsid w:val="00FD5780"/>
    <w:rsid w:val="00FE6B3F"/>
    <w:rsid w:val="00FF0F42"/>
    <w:rsid w:val="00FF3954"/>
    <w:rsid w:val="00FF505B"/>
    <w:rsid w:val="00FF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5CDE8"/>
  <w15:chartTrackingRefBased/>
  <w15:docId w15:val="{908FA201-A22B-45BF-849A-5EE60B1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6E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11A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0B80"/>
    <w:rPr>
      <w:color w:val="0000FF"/>
      <w:u w:val="single"/>
    </w:rPr>
  </w:style>
  <w:style w:type="character" w:styleId="a5">
    <w:name w:val="Strong"/>
    <w:basedOn w:val="a0"/>
    <w:uiPriority w:val="22"/>
    <w:qFormat/>
    <w:rsid w:val="00FF3954"/>
    <w:rPr>
      <w:b/>
      <w:bCs/>
    </w:rPr>
  </w:style>
  <w:style w:type="character" w:styleId="a6">
    <w:name w:val="Emphasis"/>
    <w:basedOn w:val="a0"/>
    <w:uiPriority w:val="20"/>
    <w:qFormat/>
    <w:rsid w:val="007A19E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46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DC4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C486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A11A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eparator">
    <w:name w:val="separator"/>
    <w:basedOn w:val="a0"/>
    <w:rsid w:val="00A11A9B"/>
  </w:style>
  <w:style w:type="paragraph" w:customStyle="1" w:styleId="300">
    <w:name w:val="3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timesnewroman">
    <w:name w:val="consplusnormaltimesnewroman"/>
    <w:basedOn w:val="a"/>
    <w:rsid w:val="00D13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aff4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aff3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affc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82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7673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7673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7673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7673C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a40">
    <w:name w:val="a4"/>
    <w:basedOn w:val="a"/>
    <w:rsid w:val="00905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905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9E3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4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91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5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13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8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0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0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4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6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0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6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0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0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76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88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0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1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6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37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5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15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99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24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45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95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4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5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048170">
                  <w:marLeft w:val="0"/>
                  <w:marRight w:val="0"/>
                  <w:marTop w:val="0"/>
                  <w:marBottom w:val="0"/>
                  <w:divBdr>
                    <w:top w:val="single" w:sz="2" w:space="0" w:color="D4D4D4"/>
                    <w:left w:val="single" w:sz="2" w:space="15" w:color="D4D4D4"/>
                    <w:bottom w:val="single" w:sz="6" w:space="0" w:color="D4D4D4"/>
                    <w:right w:val="single" w:sz="2" w:space="15" w:color="D4D4D4"/>
                  </w:divBdr>
                  <w:divsChild>
                    <w:div w:id="89820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176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433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09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92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636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33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744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005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766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6635588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94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985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5360202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272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39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18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0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962011">
                  <w:marLeft w:val="0"/>
                  <w:marRight w:val="0"/>
                  <w:marTop w:val="0"/>
                  <w:marBottom w:val="0"/>
                  <w:divBdr>
                    <w:top w:val="single" w:sz="2" w:space="0" w:color="D4D4D4"/>
                    <w:left w:val="single" w:sz="2" w:space="15" w:color="D4D4D4"/>
                    <w:bottom w:val="single" w:sz="6" w:space="0" w:color="D4D4D4"/>
                    <w:right w:val="single" w:sz="2" w:space="15" w:color="D4D4D4"/>
                  </w:divBdr>
                  <w:divsChild>
                    <w:div w:id="181436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85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88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87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10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900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301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640526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55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259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281714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7" w:color="EEEEEE"/>
                                        <w:right w:val="none" w:sz="0" w:space="0" w:color="auto"/>
                                      </w:divBdr>
                                    </w:div>
                                    <w:div w:id="2093771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977308">
                                          <w:marLeft w:val="375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6213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618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2755983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686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067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0122160">
              <w:marLeft w:val="0"/>
              <w:marRight w:val="0"/>
              <w:marTop w:val="0"/>
              <w:marBottom w:val="0"/>
              <w:divBdr>
                <w:top w:val="single" w:sz="6" w:space="19" w:color="99999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32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53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1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8977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5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0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3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0603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1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84517">
          <w:marLeft w:val="0"/>
          <w:marRight w:val="0"/>
          <w:marTop w:val="0"/>
          <w:marBottom w:val="0"/>
          <w:divBdr>
            <w:top w:val="single" w:sz="6" w:space="19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4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6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5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3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6</Pages>
  <Words>1580</Words>
  <Characters>9010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235</cp:revision>
  <dcterms:created xsi:type="dcterms:W3CDTF">2024-05-13T07:10:00Z</dcterms:created>
  <dcterms:modified xsi:type="dcterms:W3CDTF">2024-05-14T03:10:00Z</dcterms:modified>
</cp:coreProperties>
</file>