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D3" w:rsidRDefault="003A6BD3" w:rsidP="003A6B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3A6BD3" w:rsidRDefault="003A6BD3" w:rsidP="003A6B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3A6BD3" w:rsidRDefault="003A6BD3" w:rsidP="003A6B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Двенадцатое заседание третьего созыва</w:t>
      </w:r>
    </w:p>
    <w:p w:rsidR="003A6BD3" w:rsidRDefault="003A6BD3" w:rsidP="003A6BD3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 xml:space="preserve">Решение 27 июня 2014 </w:t>
      </w:r>
      <w:proofErr w:type="gramStart"/>
      <w:r>
        <w:rPr>
          <w:rFonts w:ascii="Arial" w:hAnsi="Arial" w:cs="Arial"/>
          <w:color w:val="333333"/>
          <w:sz w:val="31"/>
          <w:szCs w:val="31"/>
        </w:rPr>
        <w:t>года  №</w:t>
      </w:r>
      <w:proofErr w:type="gramEnd"/>
      <w:r>
        <w:rPr>
          <w:rFonts w:ascii="Arial" w:hAnsi="Arial" w:cs="Arial"/>
          <w:color w:val="333333"/>
          <w:sz w:val="31"/>
          <w:szCs w:val="31"/>
        </w:rPr>
        <w:t xml:space="preserve"> 053/12-03 "О внесении изменений в Решение Совета депутатов </w:t>
      </w:r>
      <w:proofErr w:type="spellStart"/>
      <w:r>
        <w:rPr>
          <w:rFonts w:ascii="Arial" w:hAnsi="Arial" w:cs="Arial"/>
          <w:color w:val="333333"/>
          <w:sz w:val="31"/>
          <w:szCs w:val="31"/>
        </w:rPr>
        <w:t>Безымянского</w:t>
      </w:r>
      <w:proofErr w:type="spellEnd"/>
      <w:r>
        <w:rPr>
          <w:rFonts w:ascii="Arial" w:hAnsi="Arial" w:cs="Arial"/>
          <w:color w:val="333333"/>
          <w:sz w:val="31"/>
          <w:szCs w:val="31"/>
        </w:rPr>
        <w:t xml:space="preserve"> муниципального образования от 29.11.2013 г. № 022/04-03 «О земельном налоге»</w:t>
      </w:r>
    </w:p>
    <w:p w:rsidR="003A6BD3" w:rsidRDefault="003A6BD3" w:rsidP="003A6B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 декабря 2013 года № 334-ФЗ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3A6BD3" w:rsidRDefault="003A6BD3" w:rsidP="003A6B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3A6BD3" w:rsidRDefault="003A6BD3" w:rsidP="003A6BD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3A6BD3" w:rsidRDefault="003A6BD3" w:rsidP="003A6B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        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29.11.2013 г. № 022/04-03 «О земельном налоге» следующие изменения:</w:t>
      </w:r>
    </w:p>
    <w:p w:rsidR="003A6BD3" w:rsidRDefault="003A6BD3" w:rsidP="003A6B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     пункт 2 изложить в следующей редакции:</w:t>
      </w:r>
    </w:p>
    <w:p w:rsidR="003A6BD3" w:rsidRDefault="003A6BD3" w:rsidP="003A6B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       Установить ставки земельного налога в размере:</w:t>
      </w:r>
    </w:p>
    <w:p w:rsidR="003A6BD3" w:rsidRDefault="003A6BD3" w:rsidP="003A6BD3">
      <w:pPr>
        <w:pStyle w:val="s1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а) 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 0,3 процента в отношении земельных участков:</w:t>
      </w:r>
    </w:p>
    <w:p w:rsidR="003A6BD3" w:rsidRDefault="003A6BD3" w:rsidP="003A6BD3">
      <w:pPr>
        <w:pStyle w:val="s1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A6BD3" w:rsidRDefault="003A6BD3" w:rsidP="003A6BD3">
      <w:pPr>
        <w:pStyle w:val="s1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3A6BD3" w:rsidRDefault="003A6BD3" w:rsidP="003A6BD3">
      <w:pPr>
        <w:pStyle w:val="s1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3A6BD3" w:rsidRDefault="003A6BD3" w:rsidP="003A6BD3">
      <w:pPr>
        <w:pStyle w:val="s1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3A6BD3" w:rsidRDefault="003A6BD3" w:rsidP="003A6BD3">
      <w:pPr>
        <w:pStyle w:val="s1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б) 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 1,5 процента в отношении прочих земельных участков»</w:t>
      </w:r>
    </w:p>
    <w:p w:rsidR="003A6BD3" w:rsidRDefault="003A6BD3" w:rsidP="003A6BD3">
      <w:pPr>
        <w:pStyle w:val="s1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     Первый абзац пункта 3 слова изложить в следующей редакции:</w:t>
      </w:r>
    </w:p>
    <w:p w:rsidR="003A6BD3" w:rsidRDefault="003A6BD3" w:rsidP="003A6BD3">
      <w:pPr>
        <w:pStyle w:val="s1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«3. Налог подлежит уплате налогоплательщиками – физическими лицами в срок не позднее 1 октября года, следующего за истекшим налоговым периодом; для налогоплательщиков – организаций и физических лиц, являющихся индивидуальными предпринимателями, не позднее 1 марта года, следующего за истекшим налоговым периодом.»</w:t>
      </w:r>
    </w:p>
    <w:p w:rsidR="003A6BD3" w:rsidRDefault="003A6BD3" w:rsidP="003A6B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 Настоящее Решение подлежит официальному опубликованию в газете «Наше слово - для всех и для каждого».</w:t>
      </w:r>
    </w:p>
    <w:p w:rsidR="003A6BD3" w:rsidRDefault="003A6BD3" w:rsidP="003A6B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 Настоящее Решение вступает в силу с первого числа очередного налогового периода по земельному налогу, но не ранее чем по истечении одного месяца со дня официального опубликования.</w:t>
      </w:r>
    </w:p>
    <w:p w:rsidR="003A6BD3" w:rsidRDefault="003A6BD3" w:rsidP="003A6B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 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Д.А.).</w:t>
      </w:r>
    </w:p>
    <w:p w:rsidR="003A6BD3" w:rsidRDefault="003A6BD3" w:rsidP="003A6B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> </w:t>
      </w:r>
    </w:p>
    <w:p w:rsidR="003A6BD3" w:rsidRDefault="003A6BD3" w:rsidP="003A6BD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> муниципального образования                 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B77724" w:rsidRPr="003A6BD3" w:rsidRDefault="00B77724" w:rsidP="003A6BD3">
      <w:bookmarkStart w:id="0" w:name="_GoBack"/>
      <w:bookmarkEnd w:id="0"/>
    </w:p>
    <w:sectPr w:rsidR="00B77724" w:rsidRPr="003A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8012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281</cp:revision>
  <dcterms:created xsi:type="dcterms:W3CDTF">2024-05-13T07:10:00Z</dcterms:created>
  <dcterms:modified xsi:type="dcterms:W3CDTF">2024-05-14T03:52:00Z</dcterms:modified>
</cp:coreProperties>
</file>