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Двенадцатое заседание третьего созыва</w:t>
      </w:r>
    </w:p>
    <w:p w:rsidR="00623B49" w:rsidRDefault="00623B49" w:rsidP="00623B4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27 июня 2014 года   № 051/12-03 "О вынесении на публичные слушания проекта изменений и дополнений в Устав Безымянского муниципального образования"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Безымянского сельского Совета от 26 мая 2006 года № 36/13,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23B49" w:rsidRDefault="00623B49" w:rsidP="00623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623B49" w:rsidRDefault="00623B49" w:rsidP="00623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Годзюмаха Д.А., депутат Совета депутатов Безымянского муниципального образования;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А.И., главный специалист по делопроизводству администрации Безымянского муниципального образования;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Гедз А.В., депутат Совета депутатов Безымянского муниципального образования.</w:t>
      </w:r>
    </w:p>
    <w:p w:rsidR="00623B49" w:rsidRDefault="00623B49" w:rsidP="00623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непосредственное участие в публичных слушаниях.</w:t>
      </w:r>
    </w:p>
    <w:p w:rsidR="00623B49" w:rsidRDefault="00623B49" w:rsidP="00623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623B49" w:rsidRDefault="00623B49" w:rsidP="00623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 августа 2014 года по рабочим дням с 9.00 до 16.30 по адресу: Саратовская область Энгельсский район с. Безымянное ул. Чкалова 11, каб. № 9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623B49" w:rsidRDefault="00623B49" w:rsidP="00623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 августа 2014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</w:t>
      </w:r>
    </w:p>
    <w:p w:rsidR="00623B49" w:rsidRDefault="00623B49" w:rsidP="00623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623B49" w:rsidRDefault="00623B49" w:rsidP="00623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623B49" w:rsidRDefault="00623B49" w:rsidP="00623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опубликования его полного текста в газете «Наше слово – газета для всех и для каждого».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                     Е.Ю. Услонцева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27.06.2014 г. N 051/12-03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_________________ заседание третьего созыва</w:t>
      </w:r>
    </w:p>
    <w:p w:rsidR="00623B49" w:rsidRDefault="00623B49" w:rsidP="00623B4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 2014 года                                                                         №       /           -03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О внесении изменений и дополнений в Устав 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ст.2 федерального закона от 02.07.2013  N 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Федерации», ст.98 федерального закона от 02.07.2013 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Федерации", ст.2 федерального закона от 22.10.2013  N 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ст.11 федерального закона от 02.11.2013  N 294-ФЗ " 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Федерации", ст.20 федерального закона от 28.12.2013  N 396-ФЗ " О внесении изменений в отдельные законодательные акты Российской Федерации", ст.10 федерального закона от 28.12.2013  N 443-ФЗ " 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ст.2 федерального закона от 02.04.2014  N 70-ФЗ " О внесении изменений в отдельные законодательные акты Российской Федерации по вопросам участия граждан в охране общественного порядка", ст.2 федерального закона от 27.05.2014  N 136-ФЗ " 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руководствуясь статьей 20 Устава Безымянского муниципального образования Энгельсского муниципального района Саратовской области.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Устав Безымянского муниципального образования Энгельсского муниципального района Саратовской области принятый Решением Безымянского сельского совета от 30 ноября 2005 года № 15/04(с изменениями и дополнениями, внесенными решениями Безымянского сельского Совета от 25.04.2008 № 137/32, от 09.07.2009 № 65/12-02, от 30.07.2010 № 138/30-02, от 23.12.2011 № 245/57-02, от 24.08.2012 № 288/66-02, от 15.03.2013 № 323/79-02) следующие изменения и дополнения: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3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абзац первый части 1 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К вопросам местного значения Безымянского муниципального образования относятся:»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Пункты 4-7,7.1,8,11,13,13.1,15,16,18,20,22-27,29,31,32,33.1,33.2,34-38 исключить;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пункт 19 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форм);";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Пункт 21 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Пункт 33 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дружин;"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дополнить частью 2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Законами Саратовской области и принятыми в соответствии с ними уставом Энгельсского муниципального района и настоящим уставом за Безымянским муниципальным образованием могут закрепляться также другие вопросы из числа предусмотренных частью 1 статьи 14 Федерального закона «Об общих принципах организации местного самоуправления в Российской Федерации»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Главу 1 дополнить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Статьей 4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Статья 4. Муниципальный контроль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Первое предложение пункта 3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10</w:t>
      </w:r>
      <w:r>
        <w:rPr>
          <w:rFonts w:ascii="Arial" w:hAnsi="Arial" w:cs="Arial"/>
          <w:color w:val="333333"/>
          <w:sz w:val="21"/>
          <w:szCs w:val="21"/>
        </w:rPr>
        <w:t> дополнить словами: «уполномоченным органом местного самоуправления Безымянского муниципального образования»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20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 части 1 пункт 20 исключить;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часть 6 исключить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22</w:t>
      </w:r>
      <w:r>
        <w:rPr>
          <w:rFonts w:ascii="Arial" w:hAnsi="Arial" w:cs="Arial"/>
          <w:color w:val="333333"/>
          <w:sz w:val="21"/>
          <w:szCs w:val="21"/>
        </w:rPr>
        <w:t> дополнить частью 2.1.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«2.1. В случае принятия закона Саратовской области, изменяющего порядок избрания главы муниципального образования, устав Безымянского муниципального образования подлежит приведению в соответствие с указанным законом Саратовской области в течение трех месяцев со дня вступления в силу указанного закона Саратовской области.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принятия закона Саратовской области,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Саратовской области.»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 части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26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пункт 9 изложить в новой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«9) осуществление закупок товаров, работ, услуг для обеспечения муниципальных нужд»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Пункт 12 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«12)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33.1.</w:t>
      </w:r>
      <w:r>
        <w:rPr>
          <w:rFonts w:ascii="Arial" w:hAnsi="Arial" w:cs="Arial"/>
          <w:color w:val="333333"/>
          <w:sz w:val="21"/>
          <w:szCs w:val="21"/>
        </w:rPr>
        <w:t> исключить.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Главу 3 дополнить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статьей 34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Статья 34. Контрольно-счетная комиссия Безымянского муниципального образования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целях осуществления внешнего муниципального финансового контроля Совет депутатов Безымянского муниципального образования вправе образовать Контрольно-счетную комиссию Безымянского муниципального образования.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Порядок организации и деятельности контрольно-счетной комиссии Безымянского муниципального образования определяется Федеральным законом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комиссии Безымянского муниципального образования осуществляется также законами субъекта Российской Федерации»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36</w:t>
      </w:r>
      <w:r>
        <w:rPr>
          <w:rFonts w:ascii="Arial" w:hAnsi="Arial" w:cs="Arial"/>
          <w:color w:val="333333"/>
          <w:sz w:val="21"/>
          <w:szCs w:val="21"/>
        </w:rPr>
        <w:t> дополнить частью 1.1.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38</w:t>
      </w:r>
      <w:r>
        <w:rPr>
          <w:rFonts w:ascii="Arial" w:hAnsi="Arial" w:cs="Arial"/>
          <w:color w:val="333333"/>
          <w:sz w:val="21"/>
          <w:szCs w:val="21"/>
        </w:rPr>
        <w:t> дополнить частью 1.1.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40</w:t>
      </w:r>
      <w:r>
        <w:rPr>
          <w:rFonts w:ascii="Arial" w:hAnsi="Arial" w:cs="Arial"/>
          <w:color w:val="333333"/>
          <w:sz w:val="21"/>
          <w:szCs w:val="21"/>
        </w:rPr>
        <w:t> дополнить частью 3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41</w:t>
      </w:r>
      <w:r>
        <w:rPr>
          <w:rFonts w:ascii="Arial" w:hAnsi="Arial" w:cs="Arial"/>
          <w:color w:val="333333"/>
          <w:sz w:val="21"/>
          <w:szCs w:val="21"/>
        </w:rPr>
        <w:t> дополнить абзацем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решения.»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В части 1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42</w:t>
      </w:r>
      <w:r>
        <w:rPr>
          <w:rFonts w:ascii="Arial" w:hAnsi="Arial" w:cs="Arial"/>
          <w:color w:val="333333"/>
          <w:sz w:val="21"/>
          <w:szCs w:val="21"/>
        </w:rPr>
        <w:t> исключить пункты: 1,2,3,4,5,7,9,11,12,13,16,17,18,19,20,22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1.14. 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48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Статья 48. Закупки для обеспечения муниципальных нужд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Закупки товаров, работ, услуг для обеспечения муниципальных нужд осуществляются за счет средств местного бюджета.";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1.15. Часть 2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54.1.</w:t>
      </w:r>
      <w:r>
        <w:rPr>
          <w:rFonts w:ascii="Arial" w:hAnsi="Arial" w:cs="Arial"/>
          <w:color w:val="333333"/>
          <w:sz w:val="21"/>
          <w:szCs w:val="21"/>
        </w:rPr>
        <w:t> дополнить пунктом 5 следующего содержания: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"5) допущение главой муниципального образования,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конфликтов."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государственной регистрации в органах юстиции в порядке, установленном федеральным законом.</w:t>
      </w:r>
    </w:p>
    <w:p w:rsidR="00623B49" w:rsidRDefault="00623B49" w:rsidP="00623B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в течение 20 дней со дня его государственной регистрации и вступает в силу со дня опубликования его полного текста в газете «Наше слово – газета для всех и для каждого»</w:t>
      </w:r>
    </w:p>
    <w:p w:rsidR="00B77724" w:rsidRPr="00623B49" w:rsidRDefault="00B77724" w:rsidP="00623B49">
      <w:bookmarkStart w:id="0" w:name="_GoBack"/>
      <w:bookmarkEnd w:id="0"/>
    </w:p>
    <w:sectPr w:rsidR="00B77724" w:rsidRPr="0062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511"/>
    <w:multiLevelType w:val="multilevel"/>
    <w:tmpl w:val="ACDE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D4F9D"/>
    <w:multiLevelType w:val="multilevel"/>
    <w:tmpl w:val="F1D4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760C"/>
    <w:multiLevelType w:val="multilevel"/>
    <w:tmpl w:val="0624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349C8"/>
    <w:multiLevelType w:val="multilevel"/>
    <w:tmpl w:val="834A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282</cp:revision>
  <dcterms:created xsi:type="dcterms:W3CDTF">2024-05-13T07:10:00Z</dcterms:created>
  <dcterms:modified xsi:type="dcterms:W3CDTF">2024-05-14T03:53:00Z</dcterms:modified>
</cp:coreProperties>
</file>