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53" w:rsidRDefault="00566D53" w:rsidP="00566D5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ч. 6 ст. 23 Федерального закона от 24.06.1998 № 89-ФЗ «Об отходах производства и потребления» при размещении отходов на объектах размещения отходов, которые не оказывают негативного воздействия на окружающую среду, плата за негативное воздействие на окружающую среду не взимается. </w:t>
      </w:r>
    </w:p>
    <w:p w:rsidR="00566D53" w:rsidRDefault="00566D53" w:rsidP="00566D5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Положением о подтверждении исключения негативного воздействия на окружающую среду объектов размещения отходов, утвержденным Постановлением Правительства Российской Федерации от 26.05.2016 № 467, установлено, что исключение негативного воздействия на окружающую среду объектов размещения отходов подтверждается результатами мониторинга состояния окружающей среды, проводимого собственниками объектов размещения отходов, а также лицами, во владении или пользовании которых находятся объекты размещения отходов, на территориях объектов размещения отходов и в пределах их воздействия на окружающую среду. </w:t>
      </w:r>
    </w:p>
    <w:p w:rsidR="00566D53" w:rsidRDefault="00566D53" w:rsidP="00566D5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Обоснованием исключения негативного воздействия на окружающую среду объектов размещения отходов являются данные инструментальных измерений с использованием технических систем и устройств с измерительными функциями, свидетельствующие о соблюдении нормативов качества окружающей среды, установленных для химических, физических и биологических показателей состояния окружающей среды, в том числе нормативов предельно допустимых концентраций химических веществ.</w:t>
      </w:r>
      <w:r>
        <w:rPr>
          <w:rFonts w:ascii="Arial" w:hAnsi="Arial" w:cs="Arial"/>
          <w:color w:val="333333"/>
          <w:sz w:val="21"/>
          <w:szCs w:val="21"/>
        </w:rPr>
        <w:br/>
        <w:t>Нормативы качества окружающей среды должны соблюдаться на территориях объектов размещения отходов и в пределах их воздействия на окружающую среду. Положением установлены места, в которых производятся отборы проб для определения качества нормативов. При отсутствии установленных нормативов качества окружающей среды для оценки ее состояния применяются фоновые значения соответствующих физических, химических или биологических показателей состояния компонентов природной среды на территории, прилегающей к объекту размещения отходов.</w:t>
      </w:r>
    </w:p>
    <w:p w:rsidR="00566D53" w:rsidRDefault="00566D53" w:rsidP="00566D5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эксплуатирующие объекты размещения отходов, составляют и направляют в территориальный орган Федеральной службы по надзору в сфере природопользования отчет о результатах проведения мониторинга, который является основанием для принятия решения о подтверждении исключения негативного воздействия на окружающую среду объектов размещения отходов. Положением установлены требования к содержанию отчета, порядок и сроки его подготовки и направления.</w:t>
      </w:r>
    </w:p>
    <w:p w:rsidR="00566D53" w:rsidRDefault="00566D53" w:rsidP="00566D5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Кроме того, приводится перечень оснований для принятия решения о </w:t>
      </w:r>
      <w:proofErr w:type="spellStart"/>
      <w:r>
        <w:rPr>
          <w:rFonts w:ascii="Arial" w:hAnsi="Arial" w:cs="Arial"/>
          <w:color w:val="333333"/>
          <w:sz w:val="21"/>
          <w:szCs w:val="21"/>
        </w:rPr>
        <w:t>неподтверждении</w:t>
      </w:r>
      <w:proofErr w:type="spellEnd"/>
      <w:r>
        <w:rPr>
          <w:rFonts w:ascii="Arial" w:hAnsi="Arial" w:cs="Arial"/>
          <w:color w:val="333333"/>
          <w:sz w:val="21"/>
          <w:szCs w:val="21"/>
        </w:rPr>
        <w:t xml:space="preserve"> исключения негативного воздействия на окружающую среду объекта размещения отходов:</w:t>
      </w:r>
      <w:r>
        <w:rPr>
          <w:rFonts w:ascii="Arial" w:hAnsi="Arial" w:cs="Arial"/>
          <w:color w:val="333333"/>
          <w:sz w:val="21"/>
          <w:szCs w:val="21"/>
        </w:rPr>
        <w:br/>
        <w:t>- отсутствие в отчете данных инструментальных измерений, свидетельствующих о соблюдении нормативов качества окружающей среды на территории объекта размещения отходов и в пределах его воздействия на окружающую среду;</w:t>
      </w:r>
      <w:r>
        <w:rPr>
          <w:rFonts w:ascii="Arial" w:hAnsi="Arial" w:cs="Arial"/>
          <w:color w:val="333333"/>
          <w:sz w:val="21"/>
          <w:szCs w:val="21"/>
        </w:rPr>
        <w:br/>
        <w:t>- превышение фоновых значений физических, химических или биологических показателей состояния компонентов природной среды на территории, прилегающей к объекту размещения отходов, при отсутствии установленных нормативов качества окружающей среды;</w:t>
      </w:r>
      <w:r>
        <w:rPr>
          <w:rFonts w:ascii="Arial" w:hAnsi="Arial" w:cs="Arial"/>
          <w:color w:val="333333"/>
          <w:sz w:val="21"/>
          <w:szCs w:val="21"/>
        </w:rPr>
        <w:br/>
        <w:t>- несоблюдение нормативов качества окружающей среды на территории объекта размещения отходов и в пределах его воздействия на окружающую среду и (или) в месте выпуска сточных вод, поступающих в поверхностный водный объект от объекта размещения отходов.</w:t>
      </w:r>
    </w:p>
    <w:p w:rsidR="00D55E56" w:rsidRPr="00566D53" w:rsidRDefault="00D55E56" w:rsidP="00566D53">
      <w:bookmarkStart w:id="0" w:name="_GoBack"/>
      <w:bookmarkEnd w:id="0"/>
    </w:p>
    <w:sectPr w:rsidR="00D55E56" w:rsidRPr="00566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AF"/>
    <w:rsid w:val="00566D53"/>
    <w:rsid w:val="005E79AD"/>
    <w:rsid w:val="00D55E56"/>
    <w:rsid w:val="00D5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6420E-7E2D-4DF9-87F0-8C103E09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9953">
      <w:bodyDiv w:val="1"/>
      <w:marLeft w:val="0"/>
      <w:marRight w:val="0"/>
      <w:marTop w:val="0"/>
      <w:marBottom w:val="0"/>
      <w:divBdr>
        <w:top w:val="none" w:sz="0" w:space="0" w:color="auto"/>
        <w:left w:val="none" w:sz="0" w:space="0" w:color="auto"/>
        <w:bottom w:val="none" w:sz="0" w:space="0" w:color="auto"/>
        <w:right w:val="none" w:sz="0" w:space="0" w:color="auto"/>
      </w:divBdr>
      <w:divsChild>
        <w:div w:id="1329869224">
          <w:marLeft w:val="450"/>
          <w:marRight w:val="0"/>
          <w:marTop w:val="0"/>
          <w:marBottom w:val="0"/>
          <w:divBdr>
            <w:top w:val="none" w:sz="0" w:space="0" w:color="auto"/>
            <w:left w:val="none" w:sz="0" w:space="0" w:color="auto"/>
            <w:bottom w:val="none" w:sz="0" w:space="0" w:color="auto"/>
            <w:right w:val="none" w:sz="0" w:space="0" w:color="auto"/>
          </w:divBdr>
          <w:divsChild>
            <w:div w:id="168840236">
              <w:marLeft w:val="0"/>
              <w:marRight w:val="0"/>
              <w:marTop w:val="0"/>
              <w:marBottom w:val="0"/>
              <w:divBdr>
                <w:top w:val="none" w:sz="0" w:space="0" w:color="auto"/>
                <w:left w:val="none" w:sz="0" w:space="0" w:color="auto"/>
                <w:bottom w:val="none" w:sz="0" w:space="0" w:color="auto"/>
                <w:right w:val="none" w:sz="0" w:space="0" w:color="auto"/>
              </w:divBdr>
              <w:divsChild>
                <w:div w:id="2008551832">
                  <w:marLeft w:val="0"/>
                  <w:marRight w:val="0"/>
                  <w:marTop w:val="0"/>
                  <w:marBottom w:val="0"/>
                  <w:divBdr>
                    <w:top w:val="none" w:sz="0" w:space="0" w:color="auto"/>
                    <w:left w:val="none" w:sz="0" w:space="0" w:color="auto"/>
                    <w:bottom w:val="none" w:sz="0" w:space="0" w:color="auto"/>
                    <w:right w:val="none" w:sz="0" w:space="0" w:color="auto"/>
                  </w:divBdr>
                  <w:divsChild>
                    <w:div w:id="20307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49839">
      <w:bodyDiv w:val="1"/>
      <w:marLeft w:val="0"/>
      <w:marRight w:val="0"/>
      <w:marTop w:val="0"/>
      <w:marBottom w:val="0"/>
      <w:divBdr>
        <w:top w:val="none" w:sz="0" w:space="0" w:color="auto"/>
        <w:left w:val="none" w:sz="0" w:space="0" w:color="auto"/>
        <w:bottom w:val="none" w:sz="0" w:space="0" w:color="auto"/>
        <w:right w:val="none" w:sz="0" w:space="0" w:color="auto"/>
      </w:divBdr>
      <w:divsChild>
        <w:div w:id="1039090409">
          <w:marLeft w:val="450"/>
          <w:marRight w:val="0"/>
          <w:marTop w:val="0"/>
          <w:marBottom w:val="0"/>
          <w:divBdr>
            <w:top w:val="none" w:sz="0" w:space="0" w:color="auto"/>
            <w:left w:val="none" w:sz="0" w:space="0" w:color="auto"/>
            <w:bottom w:val="none" w:sz="0" w:space="0" w:color="auto"/>
            <w:right w:val="none" w:sz="0" w:space="0" w:color="auto"/>
          </w:divBdr>
          <w:divsChild>
            <w:div w:id="2137751496">
              <w:marLeft w:val="0"/>
              <w:marRight w:val="0"/>
              <w:marTop w:val="0"/>
              <w:marBottom w:val="0"/>
              <w:divBdr>
                <w:top w:val="none" w:sz="0" w:space="0" w:color="auto"/>
                <w:left w:val="none" w:sz="0" w:space="0" w:color="auto"/>
                <w:bottom w:val="none" w:sz="0" w:space="0" w:color="auto"/>
                <w:right w:val="none" w:sz="0" w:space="0" w:color="auto"/>
              </w:divBdr>
              <w:divsChild>
                <w:div w:id="1526283421">
                  <w:marLeft w:val="0"/>
                  <w:marRight w:val="0"/>
                  <w:marTop w:val="0"/>
                  <w:marBottom w:val="0"/>
                  <w:divBdr>
                    <w:top w:val="none" w:sz="0" w:space="0" w:color="auto"/>
                    <w:left w:val="none" w:sz="0" w:space="0" w:color="auto"/>
                    <w:bottom w:val="none" w:sz="0" w:space="0" w:color="auto"/>
                    <w:right w:val="none" w:sz="0" w:space="0" w:color="auto"/>
                  </w:divBdr>
                  <w:divsChild>
                    <w:div w:id="14592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2731</Characters>
  <Application>Microsoft Office Word</Application>
  <DocSecurity>0</DocSecurity>
  <Lines>22</Lines>
  <Paragraphs>6</Paragraphs>
  <ScaleCrop>false</ScaleCrop>
  <Company>SPecialiST RePack</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2024-05-15T01:10:00Z</dcterms:created>
  <dcterms:modified xsi:type="dcterms:W3CDTF">2024-05-15T01:12:00Z</dcterms:modified>
</cp:coreProperties>
</file>