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Извещение</w:t>
      </w:r>
    </w:p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о размещении проекта отчета об итогах государственной кадастровой оценки земельных участков, а также о порядке и сроках предоставления замечаний к нему</w:t>
      </w:r>
    </w:p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распоряжением комитета по управлению имуществом Саратовской области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от 1 февраля 2021 года № 65-р</w:t>
        </w:r>
      </w:hyperlink>
      <w:r>
        <w:rPr>
          <w:rFonts w:ascii="Arial" w:hAnsi="Arial" w:cs="Arial"/>
          <w:color w:val="333333"/>
          <w:sz w:val="21"/>
          <w:szCs w:val="21"/>
        </w:rPr>
        <w:t> «О проведении государственной кадастровой оценки на территории Саратовской области в 2022 году» в области в текущем году проводится государственная кадастровая оценка земельных участков всех категорий, учтенных в Едином государственном реестре недвижимости на территории Саратовской области по состоянию на 1 января 2022 года.</w:t>
      </w:r>
    </w:p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Работы по определению кадастровой стоимости и составлению отчета об итогах государственной кадастровой оценки указанных выше земельных участков выполняет государственное бюджетное учреждение Саратовской области «Центр государственной кадастровой оценки» (далее –</w:t>
      </w:r>
      <w:r>
        <w:rPr>
          <w:rFonts w:ascii="Arial" w:hAnsi="Arial" w:cs="Arial"/>
          <w:color w:val="333333"/>
          <w:sz w:val="21"/>
          <w:szCs w:val="21"/>
        </w:rPr>
        <w:br/>
        <w:t>ГБУ СО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Госкадастроценка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»).</w:t>
      </w:r>
    </w:p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итогам определения кадастровой стоимости земельных участков в соответствии со статьей 14 Федерального закона от 3 июля 2016 года</w:t>
      </w:r>
      <w:r>
        <w:rPr>
          <w:rFonts w:ascii="Arial" w:hAnsi="Arial" w:cs="Arial"/>
          <w:color w:val="333333"/>
          <w:sz w:val="21"/>
          <w:szCs w:val="21"/>
        </w:rPr>
        <w:br/>
        <w:t>№ 237-ФЗ «О государственной кадастровой оценке» (далее – Федеральный закон № 237-ФЗ) ГБУ СО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Госкадастроценка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в форме электронного документа составлен проект отчета об итогах государственной кадастровой оценки земельных участков (далее – Проект отчета).</w:t>
      </w:r>
    </w:p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сегодняшний день, а именно </w:t>
      </w:r>
      <w:r>
        <w:rPr>
          <w:rStyle w:val="a6"/>
          <w:rFonts w:ascii="Arial" w:hAnsi="Arial" w:cs="Arial"/>
          <w:color w:val="333333"/>
          <w:sz w:val="21"/>
          <w:szCs w:val="21"/>
        </w:rPr>
        <w:t>30 августа 2022 года,</w:t>
      </w:r>
      <w:r>
        <w:rPr>
          <w:rFonts w:ascii="Arial" w:hAnsi="Arial" w:cs="Arial"/>
          <w:color w:val="333333"/>
          <w:sz w:val="21"/>
          <w:szCs w:val="21"/>
        </w:rPr>
        <w:t> сведения и материалы, содержащиеся в Проекте отчета, в объеме, предусмотренном Порядком ведения фонда данных государственной кадастровой оценки,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(в разделе Сервисы / Получение сведений из Фонда данных государственной кадастровой оценки / Проекты отчетов об определении кадастровой стоимости) </w:t>
      </w:r>
      <w:r>
        <w:rPr>
          <w:rStyle w:val="a6"/>
          <w:rFonts w:ascii="Arial" w:hAnsi="Arial" w:cs="Arial"/>
          <w:color w:val="333333"/>
          <w:sz w:val="21"/>
          <w:szCs w:val="21"/>
        </w:rPr>
        <w:t>на 30 календарных дней – до 28 сентября 2022 года </w:t>
      </w:r>
      <w:r>
        <w:rPr>
          <w:rFonts w:ascii="Arial" w:hAnsi="Arial" w:cs="Arial"/>
          <w:color w:val="333333"/>
          <w:sz w:val="21"/>
          <w:szCs w:val="21"/>
        </w:rPr>
        <w:t>для ознакомления с Проектом отчета и представления в этот период любыми лицами замечаний, связанных с определением кадастровой стоимости (далее – Замечания к Проекту отчета).</w:t>
      </w:r>
    </w:p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 отчета также размещен на официальном сайте</w:t>
      </w:r>
      <w:r>
        <w:rPr>
          <w:rFonts w:ascii="Arial" w:hAnsi="Arial" w:cs="Arial"/>
          <w:color w:val="333333"/>
          <w:sz w:val="21"/>
          <w:szCs w:val="21"/>
        </w:rPr>
        <w:br/>
        <w:t>ГБУ СО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Госкадастроценка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в информационно-телекоммуникационной сети «Интернет» (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http://cgko64.ru/</w:t>
        </w:r>
      </w:hyperlink>
      <w:r>
        <w:rPr>
          <w:rFonts w:ascii="Arial" w:hAnsi="Arial" w:cs="Arial"/>
          <w:color w:val="333333"/>
          <w:sz w:val="21"/>
          <w:szCs w:val="21"/>
        </w:rPr>
        <w:t>) в разделе «Документы» / «Отчеты об оценке» (сведения о кадастровой стоимости содержатся в приложении 3 «Кадастровая стоимость объектов недвижимости.zip»).</w:t>
      </w:r>
    </w:p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могут быть представлены в ГБУ СО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Госкадастроценка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 </w:t>
      </w:r>
      <w:r>
        <w:rPr>
          <w:rStyle w:val="a6"/>
          <w:rFonts w:ascii="Arial" w:hAnsi="Arial" w:cs="Arial"/>
          <w:color w:val="333333"/>
          <w:sz w:val="21"/>
          <w:szCs w:val="21"/>
        </w:rPr>
        <w:t>в срок до 28 сентября 2022 года </w:t>
      </w:r>
      <w:r>
        <w:rPr>
          <w:rFonts w:ascii="Arial" w:hAnsi="Arial" w:cs="Arial"/>
          <w:color w:val="333333"/>
          <w:sz w:val="21"/>
          <w:szCs w:val="21"/>
        </w:rPr>
        <w:t>(включительно):</w:t>
      </w:r>
    </w:p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 </w:t>
      </w:r>
      <w:r>
        <w:rPr>
          <w:rStyle w:val="a6"/>
          <w:rFonts w:ascii="Arial" w:hAnsi="Arial" w:cs="Arial"/>
          <w:color w:val="333333"/>
          <w:sz w:val="21"/>
          <w:szCs w:val="21"/>
        </w:rPr>
        <w:t>лично</w:t>
      </w:r>
      <w:r>
        <w:rPr>
          <w:rFonts w:ascii="Arial" w:hAnsi="Arial" w:cs="Arial"/>
          <w:color w:val="333333"/>
          <w:sz w:val="21"/>
          <w:szCs w:val="21"/>
        </w:rPr>
        <w:t> или </w:t>
      </w:r>
      <w:r>
        <w:rPr>
          <w:rStyle w:val="a6"/>
          <w:rFonts w:ascii="Arial" w:hAnsi="Arial" w:cs="Arial"/>
          <w:color w:val="333333"/>
          <w:sz w:val="21"/>
          <w:szCs w:val="21"/>
        </w:rPr>
        <w:t>почтовым отправлением</w:t>
      </w:r>
      <w:r>
        <w:rPr>
          <w:rFonts w:ascii="Arial" w:hAnsi="Arial" w:cs="Arial"/>
          <w:color w:val="333333"/>
          <w:sz w:val="21"/>
          <w:szCs w:val="21"/>
        </w:rPr>
        <w:t> по адресу: 410005, г. Саратов,</w:t>
      </w:r>
      <w:r>
        <w:rPr>
          <w:rFonts w:ascii="Arial" w:hAnsi="Arial" w:cs="Arial"/>
          <w:color w:val="333333"/>
          <w:sz w:val="21"/>
          <w:szCs w:val="21"/>
        </w:rPr>
        <w:br/>
        <w:t>ул. Зарубина, 176, время приема пн. – чт. с 9.00. до 18.00,</w:t>
      </w:r>
      <w:r>
        <w:rPr>
          <w:rFonts w:ascii="Arial" w:hAnsi="Arial" w:cs="Arial"/>
          <w:color w:val="333333"/>
          <w:sz w:val="21"/>
          <w:szCs w:val="21"/>
        </w:rPr>
        <w:br/>
        <w:t>пт. – с 9.00 до 17.00, перерыв на обед с 13.00 до 14.00;</w:t>
      </w:r>
    </w:p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</w:t>
      </w:r>
      <w:r>
        <w:rPr>
          <w:rStyle w:val="a6"/>
          <w:rFonts w:ascii="Arial" w:hAnsi="Arial" w:cs="Arial"/>
          <w:color w:val="333333"/>
          <w:sz w:val="21"/>
          <w:szCs w:val="21"/>
        </w:rPr>
        <w:t>через МФЦ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</w:t>
      </w:r>
      <w:r>
        <w:rPr>
          <w:rStyle w:val="a6"/>
          <w:rFonts w:ascii="Arial" w:hAnsi="Arial" w:cs="Arial"/>
          <w:color w:val="333333"/>
          <w:sz w:val="21"/>
          <w:szCs w:val="21"/>
        </w:rPr>
        <w:t>по адресу электронной почты</w:t>
      </w:r>
      <w:r>
        <w:rPr>
          <w:rFonts w:ascii="Arial" w:hAnsi="Arial" w:cs="Arial"/>
          <w:color w:val="333333"/>
          <w:sz w:val="21"/>
          <w:szCs w:val="21"/>
        </w:rPr>
        <w:t> (e-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hyperlink r:id="rId6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adm@cgko64.ru</w:t>
        </w:r>
      </w:hyperlink>
      <w:r>
        <w:rPr>
          <w:rFonts w:ascii="Arial" w:hAnsi="Arial" w:cs="Arial"/>
          <w:color w:val="333333"/>
          <w:sz w:val="21"/>
          <w:szCs w:val="21"/>
        </w:rPr>
        <w:t> (с обязательным подписанием ЭЦП)).</w:t>
      </w:r>
    </w:p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Днем представления замечания считается день его представления в бюджетное учреждение, МФЦ,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возможностей сети «Интернет».</w:t>
      </w:r>
    </w:p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Замечание к Проекту отчета наряду с изложением его сути должно содержать:</w:t>
      </w:r>
    </w:p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</w:p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2) кадастровый номер объекта недвижимости, в отношении определения кадастровой стоимости которого представляется замечание, если замечание относится к конкретному объекту недвижимости;</w:t>
      </w:r>
    </w:p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замечанию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вопросам, возникающим в связи с уточнением порядка предоставления замечаний к Проекту отчета, необходимо обращаться в</w:t>
      </w:r>
      <w:r>
        <w:rPr>
          <w:rFonts w:ascii="Arial" w:hAnsi="Arial" w:cs="Arial"/>
          <w:color w:val="333333"/>
          <w:sz w:val="21"/>
          <w:szCs w:val="21"/>
        </w:rPr>
        <w:br/>
        <w:t>ГБУ СО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Госкадастроценка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по телефону: </w:t>
      </w:r>
      <w:r>
        <w:rPr>
          <w:rStyle w:val="a6"/>
          <w:rFonts w:ascii="Arial" w:hAnsi="Arial" w:cs="Arial"/>
          <w:color w:val="333333"/>
          <w:sz w:val="21"/>
          <w:szCs w:val="21"/>
        </w:rPr>
        <w:t>8(8452) 65-02-01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837505" w:rsidRDefault="00837505" w:rsidP="008375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к Проекту отчета, не соответствующие требованиям, установленным статьей 14 Федерального закона № 237-ФЗ, не подлежат рассмотрению.</w:t>
      </w:r>
    </w:p>
    <w:p w:rsidR="004E0EB5" w:rsidRPr="00837505" w:rsidRDefault="004E0EB5" w:rsidP="00837505">
      <w:bookmarkStart w:id="0" w:name="_GoBack"/>
      <w:bookmarkEnd w:id="0"/>
    </w:p>
    <w:sectPr w:rsidR="004E0EB5" w:rsidRPr="0083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4C7323"/>
    <w:rsid w:val="004E0EB5"/>
    <w:rsid w:val="00837505"/>
    <w:rsid w:val="00BB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@cgko64.ru" TargetMode="External"/><Relationship Id="rId5" Type="http://schemas.openxmlformats.org/officeDocument/2006/relationships/hyperlink" Target="http://cgko64.ru/" TargetMode="External"/><Relationship Id="rId4" Type="http://schemas.openxmlformats.org/officeDocument/2006/relationships/hyperlink" Target="https://engels-city.ru/rasporyazhenie%20ot%2001.02.2021%2065%20r%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2024-07-22T01:37:00Z</dcterms:created>
  <dcterms:modified xsi:type="dcterms:W3CDTF">2024-07-22T01:39:00Z</dcterms:modified>
</cp:coreProperties>
</file>