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БЕЗЫМЯНСКОЕ МУНИЦИПАЛЬНОЕ ОБРАЗОВАНИЕ</w:t>
      </w:r>
    </w:p>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ЭНГЕЛЬССКОГО МУНИЦИПАЛЬНОГО РАЙОНА САРАТОВСКОЙ ОБЛАСТИ</w:t>
      </w:r>
    </w:p>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АДМИНИСТРАЦИЯ БЕЗЫМЯНСКОГО МУНИЦИПАЛЬНОГО ОБРАЗОВАНИЯ</w:t>
      </w:r>
    </w:p>
    <w:p w:rsidR="00DF4A1E" w:rsidRPr="00DF4A1E" w:rsidRDefault="00DF4A1E" w:rsidP="00DF4A1E">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DF4A1E">
        <w:rPr>
          <w:rFonts w:ascii="Arial" w:eastAsia="Times New Roman" w:hAnsi="Arial" w:cs="Arial"/>
          <w:b/>
          <w:bCs/>
          <w:color w:val="333333"/>
          <w:kern w:val="36"/>
          <w:sz w:val="41"/>
          <w:szCs w:val="41"/>
          <w:lang w:eastAsia="ru-RU"/>
        </w:rPr>
        <w:t>ПОСТАНОВЛЕНИЕ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u w:val="single"/>
          <w:lang w:eastAsia="ru-RU"/>
        </w:rPr>
        <w:t>            22.12.2017      </w:t>
      </w:r>
      <w:r w:rsidRPr="00DF4A1E">
        <w:rPr>
          <w:rFonts w:ascii="Arial" w:eastAsia="Times New Roman" w:hAnsi="Arial" w:cs="Arial"/>
          <w:b/>
          <w:bCs/>
          <w:color w:val="333333"/>
          <w:sz w:val="21"/>
          <w:szCs w:val="21"/>
          <w:lang w:eastAsia="ru-RU"/>
        </w:rPr>
        <w:t>                                                                           №</w:t>
      </w:r>
      <w:r w:rsidRPr="00DF4A1E">
        <w:rPr>
          <w:rFonts w:ascii="Arial" w:eastAsia="Times New Roman" w:hAnsi="Arial" w:cs="Arial"/>
          <w:b/>
          <w:bCs/>
          <w:color w:val="333333"/>
          <w:sz w:val="21"/>
          <w:szCs w:val="21"/>
          <w:u w:val="single"/>
          <w:lang w:eastAsia="ru-RU"/>
        </w:rPr>
        <w:t>        094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с. Безымянное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Об утверждении муниципальной программы «Формирование современной городской среды на территории Безымянского муниципального образования на 2018 - 2022 годы»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 соответствии с Постановлением Правительства Саратовской области от 30.08.2017 № 449-П «О государственной программе Саратовской области «Формирование комфортной городской среды на 2018-2022 годы», Постановлением Безымянской сельской администрации от 06.02.2013 № 18 «О порядке разработки, формирования и реализации муниципальных целевых программ», 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администрация Безымянского муниципального образования,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Постановляет:</w:t>
      </w:r>
    </w:p>
    <w:p w:rsidR="00DF4A1E" w:rsidRPr="00DF4A1E" w:rsidRDefault="00DF4A1E" w:rsidP="00DF4A1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Утвердить муниципальную программу «Формирование современной городской среды на территории Безымянского муниципального образования на 2018 - 2022 годы» согласно приложению.</w:t>
      </w:r>
    </w:p>
    <w:p w:rsidR="00DF4A1E" w:rsidRPr="00DF4A1E" w:rsidRDefault="00DF4A1E" w:rsidP="00DF4A1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Настоящее постановление вступает в силу со дня принятия и подлежит обнародованию.</w:t>
      </w:r>
    </w:p>
    <w:p w:rsidR="00DF4A1E" w:rsidRPr="00DF4A1E" w:rsidRDefault="00DF4A1E" w:rsidP="00DF4A1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 Н.И. Гонца.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Глава Безымянского</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муниципального образования                                                   Е.Ю. Услонцева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p w:rsidR="00DF4A1E" w:rsidRPr="00DF4A1E" w:rsidRDefault="00DF4A1E" w:rsidP="00DF4A1E">
      <w:pPr>
        <w:shd w:val="clear" w:color="auto" w:fill="FFFFFF"/>
        <w:spacing w:after="150" w:line="240" w:lineRule="auto"/>
        <w:jc w:val="right"/>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Приложение</w:t>
      </w:r>
    </w:p>
    <w:p w:rsidR="00DF4A1E" w:rsidRPr="00DF4A1E" w:rsidRDefault="00DF4A1E" w:rsidP="00DF4A1E">
      <w:pPr>
        <w:shd w:val="clear" w:color="auto" w:fill="FFFFFF"/>
        <w:spacing w:after="150" w:line="240" w:lineRule="auto"/>
        <w:jc w:val="right"/>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22.12.2017 № 094</w:t>
      </w:r>
    </w:p>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МУНИЦИПАЛЬНАЯ ПРОГРАММА</w:t>
      </w:r>
    </w:p>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«Формирование современной городской среды на территории Безымянского муниципального образования на 2018 - 2022 годы»</w:t>
      </w:r>
    </w:p>
    <w:p w:rsidR="00DF4A1E" w:rsidRPr="00DF4A1E" w:rsidRDefault="00DF4A1E" w:rsidP="00DF4A1E">
      <w:pPr>
        <w:shd w:val="clear" w:color="auto" w:fill="FFFFFF"/>
        <w:spacing w:after="150" w:line="240" w:lineRule="auto"/>
        <w:jc w:val="center"/>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ПАСПОРТ</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3255"/>
        <w:gridCol w:w="6810"/>
      </w:tblGrid>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Ответственный исполнитель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Соисполнители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Программно-целевые инструменты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Отсутствуют</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Цели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Повышение уровня благоустройства территорий поселений</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Задачи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 Повышение уровня благоустройства дворовых территорий сельских поселений;</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2. Повышение уровня благоустройства муниципальных территорий общего пользования (парков, скверов, и т.д.);</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 Повышение уровня вовлеченности заинтересованных граждан, организаций в реализацию мероприятий по благоустройству территорий поселений.</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Целевые индикаторы и показатели программы, их значения на последний год реализации</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1.Количество благоустраиваемых дворовых территорий – 15 ед.</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2.Доля благоустраиваемых дворовых территорий от общего количества дворовых территорий - 100 %</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3.Количество благоустраиваемых муниципальных территорий общего пользования- 5 Ед.</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4.Площадь благоустраиваемых муниципальных территорий общего пользования - 4,0 Га</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Сроки и этапы реализации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2018-2022 годы на постоянной основе (без этапов реализации)</w:t>
            </w:r>
          </w:p>
        </w:tc>
      </w:tr>
      <w:tr w:rsidR="00DF4A1E" w:rsidRPr="00DF4A1E" w:rsidTr="00DF4A1E">
        <w:tc>
          <w:tcPr>
            <w:tcW w:w="32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Объемы и источники финансирования программы</w:t>
            </w:r>
          </w:p>
        </w:tc>
        <w:tc>
          <w:tcPr>
            <w:tcW w:w="68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Общий объем финансирования за счет всех источников с 2018 по 2022 годы составит 10063,615 тысяч рублей, в том числе по годам: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901,273тыс.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3124,152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Из них:</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федерального бюджета:</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402,546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областного бюджета:</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500,0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2320,333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1410,184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1410,184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1410,184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местного бюджета:</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2022 год – 201,273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Внебюджетные средства:</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200,0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200,0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200,0 тыс. руб.</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Объемы финансирования программы подлежат уточнению в установленном порядке.</w:t>
            </w:r>
          </w:p>
        </w:tc>
      </w:tr>
    </w:tbl>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lastRenderedPageBreak/>
        <w:t>1.Общая характеристика сферы реализации муниципальной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 силу объективных причин с середины 90-х годов на территории Безымянского муниципального образования не уделяется должного внимания благоустройству территорий, ремонту и строительству уличного освещения, ремонту и строительству тротуаров, реконструкции и благоустройству прилегающих территорий, реконструкции и развитию существующих парков, скверов, аллей, зеленых массивов, озеленению улиц.</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Запущенное состояние многих территорий требует скорейшей модернизации. Не ухоженность парков и скверов, отсутствие детских игровых площадок и зон отдыха во дворах, устаревшие малые архитектурные формы - все это негативно влияет на эмоциональное состояние и качество жизни населения.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Анализ обеспеченности дворов элементами внешнего благоустройства показал, что уровень их комфортности не отвечает современным требованиям жителей муниципального образования.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Работа по благоустройству муниципальных территорий пока не приобрела комплексного и постоянного характера. Уход за внутридворовыми территориями, зелеными насаждениями в плановом порядке не ведется. Зачастую, при проведении работ на инженерных сетях, проходящих через территории жилых построек, внутридворовая инфраструктура не восстанавливается. Из-за ограниченности средств недостаточно эффективно внедряются передовые технологии и новые современные материалы при благоустройстве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Многие объекты благоустройства, такие как пешеходные зоны, зоны отдыха, тротуары, объекты уличного освещения, не обеспечивают комфортных условий жизнедеятельности населения и нуждаются в ремонте и реконструкции.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для сушки белья, чистки одежды и предметов домашнего обихода,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Кроме того, необходимо внедрение энергосберегающих технологий при освещении улиц, скверов, парков, других объектов благоустройства муниципальных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Решение проблемы создания комфортных условий проживания на территории Безымянского муниципального образования путем качественного повышения уровня благоустройства муниципальных территорий способствует концентрации человеческого капитала, обеспечению устойчивого социально-экономического развития образования, привлечению дополнительных инвестиций.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Анализ состояния дворовых территорий Безымянского муниципального образования и количество обращений граждан по вопросу их ремонта свидетельствуют о том, что необходим комплексный подход к благоустройству дворовых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Актуальность настоящей программы и необходимость ее реализации на территории Безымянского муниципального образования обусловлены тем, что большинство жилых домов введены в эксплуатацию в 1950-1990 годах, и ремонт асфальтобетонного покрытия дворовых дорог и проездов проводится в недостаточном объеме. Асфальтобетонное покрытие дворовых территорий практически отсутствует.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Выполнение программных мероприятий позволит: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улучшить транспортно-эксплуатационное состояние проездов к дворовым территориям;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снизить физический износ дорожного покрытия дворовых территорий и проездов к дворовым территориям;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повысить уровень благоустройства дворовых и муниципальных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 связи с этим в настоящее время необходимо выполнить ряд мероприятий по приведению дворовых территорий многоквартирных домов и проездов к ним, а также муниципальных территорий, в надлежащее состояние.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утверждённых постановлением Правительства Российской Федерации от 10.02.2017 №169 предусматривают: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 условия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указанного условия.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 условия о финансовом и (или)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Минимальный процент финансового участия заинтересованных лиц в реализации мероприятий по благоустройству дворовых территорий в рамках </w:t>
      </w:r>
      <w:r w:rsidRPr="00DF4A1E">
        <w:rPr>
          <w:rFonts w:ascii="Arial" w:eastAsia="Times New Roman" w:hAnsi="Arial" w:cs="Arial"/>
          <w:color w:val="333333"/>
          <w:sz w:val="21"/>
          <w:szCs w:val="21"/>
          <w:u w:val="single"/>
          <w:lang w:eastAsia="ru-RU"/>
        </w:rPr>
        <w:t>дополнительного перечня работ по благоустройству –не менее 10% от стоимости этих работ.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После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Безымянского муниципального образования и утверждения муниципальной программы «Формирование современной городской среды на 2018-2022 годы», собственники помещений многоквартирного жилого дома перечисляют денежные средства на софинансирование дополнительного перечня работ не позднее 15 июля 2018 года по следующим банковским реквизитам: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«Получатель: администрация Безымянского муниципального образования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ИНН 6449037141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КПП 644901001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Р/счет 40204810000000000353</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Банк получателя: л/с 109010021в Комитете финансов администрации ЭМР</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КБК:</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Код ОКТМО: 63650405</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Назначение платежа: «Софинансирование работ дополнительного перечня многоквартирного жилого дома №____ по ул. ____________, согласно протоколу от________ №_______».</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Муниципальная программа на 2018 - 2022 годы включает в себя, в том числе, перечень общественных территорий, подлежащих благоустройству в 2018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2018 году.</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Под дворовыми территориями многоквартирных домов, проездами к дворовым территориям многоквартирных домов понимается совокупность расположенных в границах Безымянского муниципального образования: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парковки автотранспортных средств, тротуарами и автомобильными дорогами;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автомобильных дорог, образующих проезды к территориям, прилегающим к многоквартирным домам.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Ремонт асфальтобетонного покрытия дворовых территорий многоквартирных домов может учитывать устройство (восстановление) щебеночных материалов с выравниванием профиля и асфальтобетонных покрытий, при необходимости – расширение площади асфальтобетонного покрытия, устройство (замену) бордюров, устройство парковок для автомобилей.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 качестве возможных проектов благоустройства муниципальной территории общего пользования могут быть рассмотрены следующие виды проектов и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благоустройство парков/скверов/площади;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освещение улицы/парка/сквера/;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-реконструкция/строительство многофункционального общественного спортивного объекта (стадион или детская спортивно-игровая площадка);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устройство или реконструкция детской площадки;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 благоустройство территории возле общественного здания (Дом культуры, Дома Досуга или библиотеки);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-благоустройство кладбища;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-благоустройство территории вокруг памятника;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-установка памятников;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-реконструкция пешеходных зон (тротуаров) с обустройством зон отдыха (лавочек и пр.) на конкретной улице;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-реконструкция мостов/переездов/переходов внутри поселений;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обустройство родников;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очистка водоемов;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благоустройство пустырей;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благоустройство сельских площадей (как правило, центральных);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благоустройство или организация муниципальных рынков, иных объектов.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Для участия в отборе дворовых территорий участники отбора должны выполнить следующие условия: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провести обследование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составить акт обследования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представить дизайн-проект благоустройства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представить локальный сметный расчет стоимости работ по благоустройству дворовой территории.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Разработка дизайн-проекта в отношении дворовых территорий многоквартирных домов и территорий общего пользования осуществляется в соответствии с Правилами благоустройства Безымянского муниципального образования,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Разработка дизайн-проекта в отношении дворовых территорий многоквартирных домов и территорий общего пользования осуществляется администрацией Безымянского муниципального образования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Безымянского муниципального образования.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xml:space="preserve">В целях обсуждения, согласования и утверждения дизайн-проекта благоустройства дворовой территории многоквартирного дома, администрация Безымянского МО уведомляет </w:t>
      </w:r>
      <w:r w:rsidRPr="00DF4A1E">
        <w:rPr>
          <w:rFonts w:ascii="Arial" w:eastAsia="Times New Roman" w:hAnsi="Arial" w:cs="Arial"/>
          <w:color w:val="333333"/>
          <w:sz w:val="21"/>
          <w:szCs w:val="21"/>
          <w:lang w:eastAsia="ru-RU"/>
        </w:rPr>
        <w:lastRenderedPageBreak/>
        <w:t>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5 рабочих дней со дня изготовления дизайн-проекта.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Утверждение дизайн-проекта благоустройства дворовой территории многоквартирного дома осуществляется в течение 2 рабочих дней со дня согласования дизайн-проекта дворовой территории многоквартирного дома уполномоченным лицом.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Обсуждение, согласование и утверждение дизайн-проекта благоустройства территории общего пользования, включенной общественной комиссией в адресный перечень дворовых территорий проекта программы по итогам утверждения протокола оценки предложений граждан, организаций на включение в адресный перечень территорий общего пользования Безымянского МО осуществляется с участием представителей администрации, а также с участием проектировщиков и других профильных специалистов.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Дизайн-проект на благоустройство территории общего пользования утверждается в одном экземпляре и хранится в администрации Безымянского МО.</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Стоимость основных работ по благоустройству дворовых территорий, входящих в состав минимального перечня таких работ рассчитывается в соответствии с территориальными единичными расценками в базовых ценах с пересчетом в текущие цены 2017 года (на основании ФСНБ – 2001 по Саратовской области).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Ориентировочно:</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стоимость устройства покрытия толщиной 5 см из горячих асфальтобетонных смесей плотных мелкозернистых типа АБВ, плотностью каменных материалов 2,5-2,9 т/м</w:t>
      </w:r>
      <w:r w:rsidRPr="00DF4A1E">
        <w:rPr>
          <w:rFonts w:ascii="Arial" w:eastAsia="Times New Roman" w:hAnsi="Arial" w:cs="Arial"/>
          <w:color w:val="333333"/>
          <w:sz w:val="16"/>
          <w:szCs w:val="16"/>
          <w:vertAlign w:val="superscript"/>
          <w:lang w:eastAsia="ru-RU"/>
        </w:rPr>
        <w:t>3</w:t>
      </w:r>
      <w:r w:rsidRPr="00DF4A1E">
        <w:rPr>
          <w:rFonts w:ascii="Arial" w:eastAsia="Times New Roman" w:hAnsi="Arial" w:cs="Arial"/>
          <w:color w:val="333333"/>
          <w:sz w:val="21"/>
          <w:szCs w:val="21"/>
          <w:lang w:eastAsia="ru-RU"/>
        </w:rPr>
        <w:t> площадью основания 100 м</w:t>
      </w:r>
      <w:r w:rsidRPr="00DF4A1E">
        <w:rPr>
          <w:rFonts w:ascii="Arial" w:eastAsia="Times New Roman" w:hAnsi="Arial" w:cs="Arial"/>
          <w:color w:val="333333"/>
          <w:sz w:val="16"/>
          <w:szCs w:val="16"/>
          <w:vertAlign w:val="superscript"/>
          <w:lang w:eastAsia="ru-RU"/>
        </w:rPr>
        <w:t>2</w:t>
      </w:r>
      <w:r w:rsidRPr="00DF4A1E">
        <w:rPr>
          <w:rFonts w:ascii="Arial" w:eastAsia="Times New Roman" w:hAnsi="Arial" w:cs="Arial"/>
          <w:color w:val="333333"/>
          <w:sz w:val="21"/>
          <w:szCs w:val="21"/>
          <w:lang w:eastAsia="ru-RU"/>
        </w:rPr>
        <w:t> составляет 65289 рублей;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стоимость устройства оснований из песчано-гравийной или щебеночно-песчаных смесей однослойных толщиной 12 см основания или покрытия 1000 м</w:t>
      </w:r>
      <w:r w:rsidRPr="00DF4A1E">
        <w:rPr>
          <w:rFonts w:ascii="Arial" w:eastAsia="Times New Roman" w:hAnsi="Arial" w:cs="Arial"/>
          <w:color w:val="333333"/>
          <w:sz w:val="16"/>
          <w:szCs w:val="16"/>
          <w:vertAlign w:val="superscript"/>
          <w:lang w:eastAsia="ru-RU"/>
        </w:rPr>
        <w:t>2</w:t>
      </w:r>
      <w:r w:rsidRPr="00DF4A1E">
        <w:rPr>
          <w:rFonts w:ascii="Arial" w:eastAsia="Times New Roman" w:hAnsi="Arial" w:cs="Arial"/>
          <w:color w:val="333333"/>
          <w:sz w:val="21"/>
          <w:szCs w:val="21"/>
          <w:lang w:eastAsia="ru-RU"/>
        </w:rPr>
        <w:t> составляет 338310 рублей;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стоимость планирования площадей ручным способом, группа грунта 2 на 1000 м</w:t>
      </w:r>
      <w:r w:rsidRPr="00DF4A1E">
        <w:rPr>
          <w:rFonts w:ascii="Arial" w:eastAsia="Times New Roman" w:hAnsi="Arial" w:cs="Arial"/>
          <w:color w:val="333333"/>
          <w:sz w:val="16"/>
          <w:szCs w:val="16"/>
          <w:vertAlign w:val="superscript"/>
          <w:lang w:eastAsia="ru-RU"/>
        </w:rPr>
        <w:t>2</w:t>
      </w:r>
      <w:r w:rsidRPr="00DF4A1E">
        <w:rPr>
          <w:rFonts w:ascii="Arial" w:eastAsia="Times New Roman" w:hAnsi="Arial" w:cs="Arial"/>
          <w:color w:val="333333"/>
          <w:sz w:val="21"/>
          <w:szCs w:val="21"/>
          <w:lang w:eastAsia="ru-RU"/>
        </w:rPr>
        <w:t> площади составляет 16 575 рублей;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стоимость установки бортовых (бордюрных) камней бетонных на 100 м.п. составляет 41 849 рублей.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Локальный сметный расчет формируется отдельными разделами по видам работ исходя из минимального и дополнительного перечней работ; объемов работ, указанных в дизайн-проекте, с указанием итогов по каждому разделу сметного расчета.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Мероприятия по благоустройству дворовых и общественных территорий должны учитывать необходимость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Адресный перечень дворовых территорий, подлежащих благоустройству в 2018-2022 годах: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Безымянное ул. Советская д.1;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Безымянное ул. Советская д.3</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Тупиковая д.7</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Тупиковая д.8</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Школьная д.21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ст. Титоренко ул. Школьная д.23</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Школьная д.25</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Школьная д.27</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Зеленый Дол ул. Советская д.10</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Зеленый Дол ул. Советская д.11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Зеленый Дол ул. Мира д.15</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 Бурный ул. Мира д.1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 Бурный ул. Мира д.2</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 Бурный ул. Мира д.3</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 Бурный ул. Мира д.4</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Адресный перечень общественных территорий, подлежащих благоустройству в 2018-2022 годах: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Безымянное ул. Чкалова район д. 16-20</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 Бурный ул. Зеленая район д. 10</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Воскресенка ул. Центральная район д. 54-58</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 Зеленый Дол ул. Советская район д. 12</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 Титоренко ул. Школьная район д. 19-23</w:t>
      </w:r>
    </w:p>
    <w:p w:rsidR="00DF4A1E" w:rsidRPr="00DF4A1E" w:rsidRDefault="00DF4A1E" w:rsidP="00DF4A1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Приоритеты развития муниципального образования в сфере реализации муниципальной программы, цели, задачи, сроки и этапы реализации муниципальной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Настоящая программа разработана на основании приоритетов государственной политики в сфере благоустройства, содержащихся в следующих документах: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Постановлении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Постановлении администрации Безымянского муниципального образования от17.10.2017 № 68 «Об утверждении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Безымянского муниципального образования Энгельсского района Саратовской области, 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общественной территории Безымянского муниципального образования Энгельсского района Саратовской области, подлежащей благоустройству, Порядка общественного обсуждения проекта муниципальной подпрограммы «Формирование современной городской среды» на территории Безымянского муниципального образования Энгельсского района Саратовской области»;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Государственном стандарте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Исходя из целей государственной политики и в соответствии с основными приоритетами определена цель программы - повышение уровня благоустройства территорий сельских поселений.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Достижение этой цели в программе обеспечивается в рамках решения следующих задач:</w:t>
      </w:r>
    </w:p>
    <w:p w:rsidR="00DF4A1E" w:rsidRPr="00DF4A1E" w:rsidRDefault="00DF4A1E" w:rsidP="00DF4A1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повышение уровня благоустройства дворовых территорий поселений;</w:t>
      </w:r>
    </w:p>
    <w:p w:rsidR="00DF4A1E" w:rsidRPr="00DF4A1E" w:rsidRDefault="00DF4A1E" w:rsidP="00DF4A1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повышение уровня благоустройства муниципальных территорий общего пользования (парков, скверов, и т.д.);</w:t>
      </w:r>
    </w:p>
    <w:p w:rsidR="00DF4A1E" w:rsidRPr="00DF4A1E" w:rsidRDefault="00DF4A1E" w:rsidP="00DF4A1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повышение уровня вовлеченности заинтересованных граждан, организаций в реализацию мероприятий по благоустройству дворовых территорий в муниципальном образовании.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Программу планируется реализовать в период с 2018-2022 годы. Этапы реализации не выделяются, ввиду постоянного характера решаемых задач.</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3.Показатели (индикаторы) достижения целей и решения задач, основные ожидаемые конечные результаты муниципальной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Состав целевых индикаторов и показателей программы сформирован с учетом возможности проверки и подтверждения достижения целей и решения задач муниципальной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Состав целевых индикаторов и показателей программы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Показатели программы характеризуют конечные экономические и общественно значимые результаты развития в сфере благоустройства и отвечают задачам Стратегии экономического и социального развития Саратовской области на период до 2020 года.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 таким показателям относятся:</w:t>
      </w:r>
    </w:p>
    <w:p w:rsidR="00DF4A1E" w:rsidRPr="00DF4A1E" w:rsidRDefault="00DF4A1E" w:rsidP="00DF4A1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Количество благоустраиваемых дворовых территорий - 15 ед.</w:t>
      </w:r>
    </w:p>
    <w:p w:rsidR="00DF4A1E" w:rsidRPr="00DF4A1E" w:rsidRDefault="00DF4A1E" w:rsidP="00DF4A1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Доля благоустраиваемых дворовых территорий от общего количества дворовых территорий - 100 %</w:t>
      </w:r>
    </w:p>
    <w:p w:rsidR="00DF4A1E" w:rsidRPr="00DF4A1E" w:rsidRDefault="00DF4A1E" w:rsidP="00DF4A1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Количество благоустраиваемых муниципальных территорий общего пользования- 5 Ед.</w:t>
      </w:r>
    </w:p>
    <w:p w:rsidR="00DF4A1E" w:rsidRPr="00DF4A1E" w:rsidRDefault="00DF4A1E" w:rsidP="00DF4A1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Площадь благоустроенных муниципальных территорий общего пользования - 4,0га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Реализация данных мероприятий позволит: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улучшить транспортно-эксплуатационное состояние проездов к дворовым территориям;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снизить физический износ дорожного покрытия дворовых территорий и проездов к дворовым территориям;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повысить уровень благоустройства дворовых и муниципальных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Состав целевых индикаторов и показателей увязан с основными мероприятиями программы, что позволяет оценить ожидаемые конечные результаты, эффективность муниципальной программы на весь период ее реализации (согласно приложению №1 к настоящей программе).</w:t>
      </w:r>
    </w:p>
    <w:p w:rsidR="00DF4A1E" w:rsidRPr="00DF4A1E" w:rsidRDefault="00DF4A1E" w:rsidP="00DF4A1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Обобщенная характеристика муниципальной программы, ее мероприятий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Реализацией программы предполагается осуществить на постоянной основе (без этапов реализации) с 2018 по 2022 годы комплекс мероприятий, направленных на решение ее задач и достижение целей: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4.1.      благоустройство дворовых территорий сельских поселений;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4.2.      благоустройство наиболее посещаемых муниципальных территорий;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4.3.      благоустройство муниципальных территорий общего пользования.</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Реализация мероприятий программы позволит создать относительно комфортные условия проживания на территории Безымянского МО путем качественного повышения уровня благоустройства муниципальных территорий, обеспечит устойчивое социально-экономического развитие поселений, способствует привлечению дополнительных инвестиций.</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Вышеперечисленные мероприятия осуществляются за счет средств федерального, областного и местного бюджетов (согласно приложению № 2 к программе).</w:t>
      </w:r>
    </w:p>
    <w:p w:rsidR="00DF4A1E" w:rsidRPr="00DF4A1E" w:rsidRDefault="00DF4A1E" w:rsidP="00DF4A1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Обоснование объема финансовых ресурсов, необходимых для реализации муниципальной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Финансирование мероприятий муниципальной программы предусматривается за счет средств областного и местного бюджетов (согласно приложению №3 к Программе).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Общий объем финансирования за счет всех источников с 2018 по 2022 годы составит 10 063,615 тысяч рублей, в том числе по годам:</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901,273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3124,152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2012,730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Из них:</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федерального бюджета: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402,546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областного бюджета: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500,0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2320,333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1410,184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1410,184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1410,184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Средства местного бюджета: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201,273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Внебюджетные средства: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 – 200,0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2019 год – 200,0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 – 200,0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 – 200,0 тыс. руб;</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 – 200,0 тыс. руб.</w:t>
      </w:r>
    </w:p>
    <w:p w:rsidR="00DF4A1E" w:rsidRPr="00DF4A1E" w:rsidRDefault="00DF4A1E" w:rsidP="00DF4A1E">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Риски реализации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Основные риски, связанные с реализацией программы (нарушение сроков выполнения мероприятий и не достижение запланированных показателей), определяются следующими факторами: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рост инфляции выше прогнозируемого уровня и соответственно повышение стоимости материалов и работ;</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несвоевременное выполнение работ подрядными организациями;</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форс-мажорные обстоятельства.</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Условием успешной реализации программы является эффективный мониторинг выполнения мероприятий, своевременная корректировка перечня мероприятий и целевых показателей, координация деятельности соисполнителей и участников.</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Объемы финансирования программы подлежат уточнению в установленном порядке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Приложение № 1</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 муниципальной программе «Формирование современной городской среды на территории Безымянского муниципального образования на 2018 - 2022 годы»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Перечень показателей (индикаторов) Программы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 </w:t>
      </w:r>
    </w:p>
    <w:tbl>
      <w:tblPr>
        <w:tblW w:w="13755" w:type="dxa"/>
        <w:shd w:val="clear" w:color="auto" w:fill="FFFFFF"/>
        <w:tblCellMar>
          <w:top w:w="15" w:type="dxa"/>
          <w:left w:w="15" w:type="dxa"/>
          <w:bottom w:w="15" w:type="dxa"/>
          <w:right w:w="15" w:type="dxa"/>
        </w:tblCellMar>
        <w:tblLook w:val="04A0" w:firstRow="1" w:lastRow="0" w:firstColumn="1" w:lastColumn="0" w:noHBand="0" w:noVBand="1"/>
      </w:tblPr>
      <w:tblGrid>
        <w:gridCol w:w="565"/>
        <w:gridCol w:w="4630"/>
        <w:gridCol w:w="1272"/>
        <w:gridCol w:w="1408"/>
        <w:gridCol w:w="1526"/>
        <w:gridCol w:w="89"/>
        <w:gridCol w:w="1377"/>
        <w:gridCol w:w="89"/>
        <w:gridCol w:w="1406"/>
        <w:gridCol w:w="1393"/>
      </w:tblGrid>
      <w:tr w:rsidR="00DF4A1E" w:rsidRPr="00DF4A1E" w:rsidTr="00DF4A1E">
        <w:tc>
          <w:tcPr>
            <w:tcW w:w="57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п/п</w:t>
            </w:r>
          </w:p>
        </w:tc>
        <w:tc>
          <w:tcPr>
            <w:tcW w:w="468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Показатель</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(индикатор)</w:t>
            </w:r>
          </w:p>
        </w:tc>
        <w:tc>
          <w:tcPr>
            <w:tcW w:w="127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Ед. измерения</w:t>
            </w:r>
          </w:p>
        </w:tc>
        <w:tc>
          <w:tcPr>
            <w:tcW w:w="7230" w:type="dxa"/>
            <w:gridSpan w:val="7"/>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Значения показателей</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w:t>
            </w:r>
          </w:p>
        </w:tc>
        <w:tc>
          <w:tcPr>
            <w:tcW w:w="15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w:t>
            </w:r>
          </w:p>
        </w:tc>
        <w:tc>
          <w:tcPr>
            <w:tcW w:w="144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w:t>
            </w:r>
          </w:p>
        </w:tc>
      </w:tr>
      <w:tr w:rsidR="00DF4A1E" w:rsidRPr="00DF4A1E" w:rsidTr="00DF4A1E">
        <w:trPr>
          <w:tblHeader/>
        </w:trPr>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468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w:t>
            </w:r>
          </w:p>
        </w:tc>
        <w:tc>
          <w:tcPr>
            <w:tcW w:w="156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6</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8</w:t>
            </w:r>
          </w:p>
        </w:tc>
      </w:tr>
      <w:tr w:rsidR="00DF4A1E" w:rsidRPr="00DF4A1E" w:rsidTr="00DF4A1E">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468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Количество благоустраиваемых дворовых территорий</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ед.</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56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r>
      <w:tr w:rsidR="00DF4A1E" w:rsidRPr="00DF4A1E" w:rsidTr="00DF4A1E">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w:t>
            </w:r>
          </w:p>
        </w:tc>
        <w:tc>
          <w:tcPr>
            <w:tcW w:w="468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Доля благоустраиваемых дворовых территорий от общего количества дворовых территорий</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w:t>
            </w:r>
          </w:p>
        </w:tc>
        <w:tc>
          <w:tcPr>
            <w:tcW w:w="156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40</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60</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80</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w:t>
            </w:r>
          </w:p>
        </w:tc>
      </w:tr>
      <w:tr w:rsidR="00DF4A1E" w:rsidRPr="00DF4A1E" w:rsidTr="00DF4A1E">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468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Количество благоустраиваемых муниципальных территорий общего пользования</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ед.</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156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r>
      <w:tr w:rsidR="00DF4A1E" w:rsidRPr="00DF4A1E" w:rsidTr="00DF4A1E">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w:t>
            </w:r>
          </w:p>
        </w:tc>
        <w:tc>
          <w:tcPr>
            <w:tcW w:w="468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Площадь благоустраиваемых муниципальных территорий общего пользования</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га</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0,8</w:t>
            </w:r>
          </w:p>
        </w:tc>
        <w:tc>
          <w:tcPr>
            <w:tcW w:w="156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0,8</w:t>
            </w:r>
          </w:p>
        </w:tc>
        <w:tc>
          <w:tcPr>
            <w:tcW w:w="141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0,8</w:t>
            </w:r>
          </w:p>
        </w:tc>
        <w:tc>
          <w:tcPr>
            <w:tcW w:w="142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0,8</w:t>
            </w:r>
          </w:p>
        </w:tc>
        <w:tc>
          <w:tcPr>
            <w:tcW w:w="14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0,8</w:t>
            </w:r>
          </w:p>
        </w:tc>
      </w:tr>
      <w:tr w:rsidR="00DF4A1E" w:rsidRPr="00DF4A1E" w:rsidTr="00DF4A1E">
        <w:tc>
          <w:tcPr>
            <w:tcW w:w="570"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4680"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27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42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54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6"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39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425"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410" w:type="dxa"/>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r>
    </w:tbl>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Приложение № 2</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 муниципальной программе «Формирование современной городской среды на территории Безымянского муниципального образования на 2018 - 2022 годы»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Перечень мероприятий Программы</w:t>
      </w:r>
    </w:p>
    <w:tbl>
      <w:tblPr>
        <w:tblW w:w="15480"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2282"/>
        <w:gridCol w:w="1929"/>
        <w:gridCol w:w="2040"/>
        <w:gridCol w:w="766"/>
        <w:gridCol w:w="1384"/>
        <w:gridCol w:w="1194"/>
        <w:gridCol w:w="1396"/>
        <w:gridCol w:w="1238"/>
        <w:gridCol w:w="1195"/>
        <w:gridCol w:w="1541"/>
      </w:tblGrid>
      <w:tr w:rsidR="00DF4A1E" w:rsidRPr="00DF4A1E" w:rsidTr="00DF4A1E">
        <w:tc>
          <w:tcPr>
            <w:tcW w:w="57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lastRenderedPageBreak/>
              <w:t>№ п/п</w:t>
            </w:r>
          </w:p>
        </w:tc>
        <w:tc>
          <w:tcPr>
            <w:tcW w:w="241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Наименование основного мероприятия</w:t>
            </w:r>
          </w:p>
        </w:tc>
        <w:tc>
          <w:tcPr>
            <w:tcW w:w="201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Ответственный исполнитель, соисполнители</w:t>
            </w:r>
          </w:p>
        </w:tc>
        <w:tc>
          <w:tcPr>
            <w:tcW w:w="4230" w:type="dxa"/>
            <w:gridSpan w:val="3"/>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Ожидаемые непосредственные</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результаты</w:t>
            </w:r>
          </w:p>
        </w:tc>
        <w:tc>
          <w:tcPr>
            <w:tcW w:w="6270" w:type="dxa"/>
            <w:gridSpan w:val="5"/>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Объемы финансирования,</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тыс. руб., в т.ч.</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210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Наименование</w:t>
            </w:r>
          </w:p>
        </w:tc>
        <w:tc>
          <w:tcPr>
            <w:tcW w:w="8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Ед</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Ед. изм.</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Значение (по годам реализации мероприятия)</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 годам, всего</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Федеральный бюджет</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Областной бюджет</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Местный бюджет</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Внебюджетные средства</w:t>
            </w:r>
          </w:p>
        </w:tc>
      </w:tr>
      <w:tr w:rsidR="00DF4A1E" w:rsidRPr="00DF4A1E" w:rsidTr="00DF4A1E">
        <w:tc>
          <w:tcPr>
            <w:tcW w:w="57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241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w:t>
            </w:r>
          </w:p>
        </w:tc>
        <w:tc>
          <w:tcPr>
            <w:tcW w:w="20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210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w:t>
            </w:r>
          </w:p>
        </w:tc>
        <w:tc>
          <w:tcPr>
            <w:tcW w:w="8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8</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11</w:t>
            </w:r>
          </w:p>
        </w:tc>
      </w:tr>
      <w:tr w:rsidR="00DF4A1E" w:rsidRPr="00DF4A1E" w:rsidTr="00DF4A1E">
        <w:tc>
          <w:tcPr>
            <w:tcW w:w="57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241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Основное мероприятие «Благоустройство дворовых территорий многоквартирных домов и проездов к ним»</w:t>
            </w:r>
          </w:p>
        </w:tc>
        <w:tc>
          <w:tcPr>
            <w:tcW w:w="201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c>
          <w:tcPr>
            <w:tcW w:w="210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Асфальтирование подъездных путей, установка скамеек, урн, светильников, устройство тротуаров</w:t>
            </w:r>
          </w:p>
        </w:tc>
        <w:tc>
          <w:tcPr>
            <w:tcW w:w="855" w:type="dxa"/>
            <w:vMerge w:val="restart"/>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481,689</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279,597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100,832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1562,076</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202,52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1157,464</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100,832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1006,365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703,013</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100,832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1006,365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703,013</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100,832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1006,365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101,25</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703,033</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101,25</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100,832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5062,86</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506,29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3546,12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506,29</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504,16</w:t>
            </w:r>
          </w:p>
        </w:tc>
      </w:tr>
      <w:tr w:rsidR="00DF4A1E" w:rsidRPr="00DF4A1E" w:rsidTr="00DF4A1E">
        <w:tc>
          <w:tcPr>
            <w:tcW w:w="57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w:t>
            </w:r>
          </w:p>
        </w:tc>
        <w:tc>
          <w:tcPr>
            <w:tcW w:w="241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Основное мероприятие «Благоустройство наиболее посещаемой муниципальной территории» (детские и спортивные площадки)</w:t>
            </w:r>
          </w:p>
        </w:tc>
        <w:tc>
          <w:tcPr>
            <w:tcW w:w="201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c>
          <w:tcPr>
            <w:tcW w:w="2100" w:type="dxa"/>
            <w:vMerge w:val="restart"/>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855" w:type="dxa"/>
            <w:vMerge w:val="restart"/>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340,742</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199,267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70,525</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1093,453</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141,9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810,078</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70,525</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704,455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492,029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70,526</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704,455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492,029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70,95</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70,526</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704,455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492,009</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70,96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70,526</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3547,56</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354,76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2485,412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354,76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352,628</w:t>
            </w:r>
          </w:p>
        </w:tc>
      </w:tr>
      <w:tr w:rsidR="00DF4A1E" w:rsidRPr="00DF4A1E" w:rsidTr="00DF4A1E">
        <w:tc>
          <w:tcPr>
            <w:tcW w:w="57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2.1</w:t>
            </w:r>
          </w:p>
        </w:tc>
        <w:tc>
          <w:tcPr>
            <w:tcW w:w="241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Благоустройство муниципальных территорий общего пользования (парковые зоны)</w:t>
            </w:r>
          </w:p>
        </w:tc>
        <w:tc>
          <w:tcPr>
            <w:tcW w:w="201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c>
          <w:tcPr>
            <w:tcW w:w="210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Площадь благоустроенных муниципальных территорий общего пользования - 4</w:t>
            </w:r>
          </w:p>
        </w:tc>
        <w:tc>
          <w:tcPr>
            <w:tcW w:w="855"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га</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78,842</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21,14</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28,642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468,623</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58,12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352,801</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28,642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301,91</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29,06</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215,148</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29,06</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28,642</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301,91</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215,127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29,07</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28,643</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301,91</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215,127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29,07</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28,643</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1453,195</w:t>
            </w:r>
          </w:p>
        </w:tc>
        <w:tc>
          <w:tcPr>
            <w:tcW w:w="114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145,32</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1019,343</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145,32</w:t>
            </w:r>
          </w:p>
        </w:tc>
        <w:tc>
          <w:tcPr>
            <w:tcW w:w="13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143,212</w:t>
            </w:r>
          </w:p>
        </w:tc>
      </w:tr>
    </w:tbl>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Приложение № 3</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к муниципальной программе «Формирование современной городской среды на территории Безымянского муниципального образования на 2018 - 2022 годы»</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Ресурсное обеспечение</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реализации Программы за счет всех источников финансирования</w:t>
      </w:r>
    </w:p>
    <w:tbl>
      <w:tblPr>
        <w:tblW w:w="15150" w:type="dxa"/>
        <w:shd w:val="clear" w:color="auto" w:fill="FFFFFF"/>
        <w:tblCellMar>
          <w:top w:w="15" w:type="dxa"/>
          <w:left w:w="15" w:type="dxa"/>
          <w:bottom w:w="15" w:type="dxa"/>
          <w:right w:w="15" w:type="dxa"/>
        </w:tblCellMar>
        <w:tblLook w:val="04A0" w:firstRow="1" w:lastRow="0" w:firstColumn="1" w:lastColumn="0" w:noHBand="0" w:noVBand="1"/>
      </w:tblPr>
      <w:tblGrid>
        <w:gridCol w:w="1110"/>
        <w:gridCol w:w="2130"/>
        <w:gridCol w:w="2550"/>
        <w:gridCol w:w="1560"/>
        <w:gridCol w:w="1560"/>
        <w:gridCol w:w="1560"/>
        <w:gridCol w:w="1560"/>
        <w:gridCol w:w="1275"/>
        <w:gridCol w:w="1845"/>
      </w:tblGrid>
      <w:tr w:rsidR="00DF4A1E" w:rsidRPr="00DF4A1E" w:rsidTr="00DF4A1E">
        <w:tc>
          <w:tcPr>
            <w:tcW w:w="111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Статус</w:t>
            </w:r>
          </w:p>
        </w:tc>
        <w:tc>
          <w:tcPr>
            <w:tcW w:w="213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Наименование муниципальной программы</w:t>
            </w:r>
          </w:p>
        </w:tc>
        <w:tc>
          <w:tcPr>
            <w:tcW w:w="255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Ответственный исполнитель, соисполнители</w:t>
            </w:r>
          </w:p>
        </w:tc>
        <w:tc>
          <w:tcPr>
            <w:tcW w:w="9360" w:type="dxa"/>
            <w:gridSpan w:val="6"/>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Объёмы финансирования, тыс. руб., в т.ч.</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По годам</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Всего</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Федеральный бюджет</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Областной бюджет</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Местный бюджет</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Внебюджетные средства</w:t>
            </w:r>
          </w:p>
        </w:tc>
      </w:tr>
      <w:tr w:rsidR="00DF4A1E" w:rsidRPr="00DF4A1E" w:rsidTr="00DF4A1E">
        <w:tc>
          <w:tcPr>
            <w:tcW w:w="111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w:t>
            </w:r>
          </w:p>
        </w:tc>
        <w:tc>
          <w:tcPr>
            <w:tcW w:w="213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w:t>
            </w:r>
          </w:p>
        </w:tc>
        <w:tc>
          <w:tcPr>
            <w:tcW w:w="255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6</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8</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9</w:t>
            </w:r>
          </w:p>
        </w:tc>
      </w:tr>
      <w:tr w:rsidR="00DF4A1E" w:rsidRPr="00DF4A1E" w:rsidTr="00DF4A1E">
        <w:tc>
          <w:tcPr>
            <w:tcW w:w="1110" w:type="dxa"/>
            <w:vMerge w:val="restart"/>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2130" w:type="dxa"/>
            <w:vMerge w:val="restart"/>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p>
        </w:tc>
        <w:tc>
          <w:tcPr>
            <w:tcW w:w="2550" w:type="dxa"/>
            <w:vMerge w:val="restart"/>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Администрация Безымянского муниципального образования</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2018 год</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901,273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0</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500,0</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200,0</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2019год</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3124,152</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402,546</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2320,333</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200,0</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2020 год</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1410,184</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200,0</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2021 год</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1410,184</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200,0</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2022 год</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1410,184</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201,273</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200,0</w:t>
            </w:r>
          </w:p>
        </w:tc>
      </w:tr>
      <w:tr w:rsidR="00DF4A1E" w:rsidRPr="00DF4A1E" w:rsidTr="00DF4A1E">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F4A1E" w:rsidRPr="00DF4A1E" w:rsidRDefault="00DF4A1E" w:rsidP="00DF4A1E">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всего</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10 063,615</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1006,365</w:t>
            </w:r>
          </w:p>
        </w:tc>
        <w:tc>
          <w:tcPr>
            <w:tcW w:w="15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7050,885</w:t>
            </w:r>
          </w:p>
        </w:tc>
        <w:tc>
          <w:tcPr>
            <w:tcW w:w="127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1006,365</w:t>
            </w:r>
          </w:p>
        </w:tc>
        <w:tc>
          <w:tcPr>
            <w:tcW w:w="184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1000,0</w:t>
            </w:r>
          </w:p>
        </w:tc>
      </w:tr>
    </w:tbl>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 </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Визуализированный перечень</w:t>
      </w:r>
      <w:r w:rsidRPr="00DF4A1E">
        <w:rPr>
          <w:rFonts w:ascii="Arial" w:eastAsia="Times New Roman" w:hAnsi="Arial" w:cs="Arial"/>
          <w:color w:val="333333"/>
          <w:sz w:val="21"/>
          <w:szCs w:val="21"/>
          <w:u w:val="single"/>
          <w:lang w:eastAsia="ru-RU"/>
        </w:rPr>
        <w:t> это пример</w:t>
      </w:r>
    </w:p>
    <w:p w:rsidR="00DF4A1E" w:rsidRPr="00DF4A1E" w:rsidRDefault="00DF4A1E" w:rsidP="00DF4A1E">
      <w:pPr>
        <w:shd w:val="clear" w:color="auto" w:fill="FFFFFF"/>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4005"/>
        <w:gridCol w:w="45"/>
        <w:gridCol w:w="4455"/>
      </w:tblGrid>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 п/п</w:t>
            </w:r>
          </w:p>
        </w:tc>
        <w:tc>
          <w:tcPr>
            <w:tcW w:w="400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Визуализированное изображение</w:t>
            </w:r>
          </w:p>
        </w:tc>
        <w:tc>
          <w:tcPr>
            <w:tcW w:w="450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Наименование, характеристики</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1.       </w:t>
            </w:r>
          </w:p>
        </w:tc>
        <w:tc>
          <w:tcPr>
            <w:tcW w:w="8505" w:type="dxa"/>
            <w:gridSpan w:val="3"/>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Скамья</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1.1</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noProof/>
                <w:color w:val="333333"/>
                <w:sz w:val="21"/>
                <w:szCs w:val="21"/>
                <w:lang w:eastAsia="ru-RU"/>
              </w:rPr>
              <mc:AlternateContent>
                <mc:Choice Requires="wps">
                  <w:drawing>
                    <wp:inline distT="0" distB="0" distL="0" distR="0">
                      <wp:extent cx="2324100" cy="1689100"/>
                      <wp:effectExtent l="0" t="0" r="0" b="0"/>
                      <wp:docPr id="6" name="Прямоугольник 6" descr="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D74A1" id="Прямоугольник 6" o:spid="_x0000_s1026" alt="clip_image004.jpg" style="width:183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Скамья без спинки:</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длина скамейки - 1,5 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380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- 680 мм.</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1.2.</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noProof/>
                <w:color w:val="333333"/>
                <w:sz w:val="21"/>
                <w:szCs w:val="21"/>
                <w:lang w:eastAsia="ru-RU"/>
              </w:rPr>
              <mc:AlternateContent>
                <mc:Choice Requires="wps">
                  <w:drawing>
                    <wp:inline distT="0" distB="0" distL="0" distR="0">
                      <wp:extent cx="2501900" cy="1816100"/>
                      <wp:effectExtent l="0" t="0" r="0" b="0"/>
                      <wp:docPr id="5" name="Прямоугольник 5" descr="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FD3D5" id="Прямоугольник 5" o:spid="_x0000_s1026" alt="clip_image006.jpg" style="width:197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Скамья без спинки:</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длина скамейки - 2,0 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- 385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- 660 мм.</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1.3.</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 </w:t>
            </w:r>
            <w:r w:rsidRPr="00DF4A1E">
              <w:rPr>
                <w:rFonts w:ascii="Arial" w:eastAsia="Times New Roman" w:hAnsi="Arial" w:cs="Arial"/>
                <w:noProof/>
                <w:color w:val="333333"/>
                <w:sz w:val="21"/>
                <w:szCs w:val="21"/>
                <w:lang w:eastAsia="ru-RU"/>
              </w:rPr>
              <mc:AlternateContent>
                <mc:Choice Requires="wps">
                  <w:drawing>
                    <wp:inline distT="0" distB="0" distL="0" distR="0">
                      <wp:extent cx="2222500" cy="1663700"/>
                      <wp:effectExtent l="0" t="0" r="0" b="0"/>
                      <wp:docPr id="4" name="Прямоугольник 4" descr="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0" cy="166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00A33" id="Прямоугольник 4" o:spid="_x0000_s1026" alt="clip_image008.jpg" style="width:17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Скамья со спинкой:</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длина скамейки - 2,085 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- 770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- 975 мм.</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2.       </w:t>
            </w:r>
          </w:p>
        </w:tc>
        <w:tc>
          <w:tcPr>
            <w:tcW w:w="8505" w:type="dxa"/>
            <w:gridSpan w:val="3"/>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Урна</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lastRenderedPageBreak/>
              <w:t>2.1.</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noProof/>
                <w:color w:val="333333"/>
                <w:sz w:val="21"/>
                <w:szCs w:val="21"/>
                <w:lang w:eastAsia="ru-RU"/>
              </w:rPr>
              <mc:AlternateContent>
                <mc:Choice Requires="wps">
                  <w:drawing>
                    <wp:inline distT="0" distB="0" distL="0" distR="0">
                      <wp:extent cx="1346200" cy="1346200"/>
                      <wp:effectExtent l="0" t="0" r="0" b="0"/>
                      <wp:docPr id="3" name="Прямоугольник 3" descr="clip_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620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6F929" id="Прямоугольник 3" o:spid="_x0000_s1026" alt="clip_image010.jpg" style="width:106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Урна металлическая «Деревянный декор»</w:t>
            </w:r>
            <w:r w:rsidRPr="00DF4A1E">
              <w:rPr>
                <w:rFonts w:ascii="Arial" w:eastAsia="Times New Roman" w:hAnsi="Arial" w:cs="Arial"/>
                <w:color w:val="333333"/>
                <w:sz w:val="21"/>
                <w:szCs w:val="21"/>
                <w:lang w:eastAsia="ru-RU"/>
              </w:rPr>
              <w:t>:</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- 665мм;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- 420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 10 л</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2.2.</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noProof/>
                <w:color w:val="333333"/>
                <w:sz w:val="21"/>
                <w:szCs w:val="21"/>
                <w:lang w:eastAsia="ru-RU"/>
              </w:rPr>
              <mc:AlternateContent>
                <mc:Choice Requires="wps">
                  <w:drawing>
                    <wp:inline distT="0" distB="0" distL="0" distR="0">
                      <wp:extent cx="1371600" cy="1371600"/>
                      <wp:effectExtent l="0" t="0" r="0" b="0"/>
                      <wp:docPr id="2" name="Прямоугольник 2" descr="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08A2E" id="Прямоугольник 2" o:spid="_x0000_s1026" alt="clip_image012.gif"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Урна для мусора:</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- 540 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400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 20 л.</w:t>
            </w:r>
          </w:p>
        </w:tc>
      </w:tr>
      <w:tr w:rsidR="00DF4A1E" w:rsidRPr="00DF4A1E" w:rsidTr="00DF4A1E">
        <w:tc>
          <w:tcPr>
            <w:tcW w:w="960"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2.3.</w:t>
            </w:r>
          </w:p>
        </w:tc>
        <w:tc>
          <w:tcPr>
            <w:tcW w:w="4050" w:type="dxa"/>
            <w:gridSpan w:val="2"/>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noProof/>
                <w:color w:val="333333"/>
                <w:sz w:val="21"/>
                <w:szCs w:val="21"/>
                <w:lang w:eastAsia="ru-RU"/>
              </w:rPr>
              <mc:AlternateContent>
                <mc:Choice Requires="wps">
                  <w:drawing>
                    <wp:inline distT="0" distB="0" distL="0" distR="0">
                      <wp:extent cx="1498600" cy="1498600"/>
                      <wp:effectExtent l="0" t="0" r="0" b="0"/>
                      <wp:docPr id="1" name="Прямоугольник 1" descr="clip_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16D88" id="Прямоугольник 1" o:spid="_x0000_s1026" alt="clip_image014.gif" style="width:11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" filled="f" stroked="f">
                      <o:lock v:ext="edit" aspectratio="t"/>
                      <w10:anchorlock/>
                    </v:rect>
                  </w:pict>
                </mc:Fallback>
              </mc:AlternateContent>
            </w:r>
          </w:p>
        </w:tc>
        <w:tc>
          <w:tcPr>
            <w:tcW w:w="4455" w:type="dxa"/>
            <w:shd w:val="clear" w:color="auto" w:fill="FFFFFF"/>
            <w:vAlign w:val="center"/>
            <w:hideMark/>
          </w:tcPr>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b/>
                <w:bCs/>
                <w:color w:val="333333"/>
                <w:sz w:val="21"/>
                <w:szCs w:val="21"/>
                <w:lang w:eastAsia="ru-RU"/>
              </w:rPr>
              <w:t>Урна уличная:</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высота - 570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ширина - 480 мм;</w:t>
            </w:r>
          </w:p>
          <w:p w:rsidR="00DF4A1E" w:rsidRPr="00DF4A1E" w:rsidRDefault="00DF4A1E" w:rsidP="00DF4A1E">
            <w:pPr>
              <w:spacing w:after="150" w:line="240" w:lineRule="auto"/>
              <w:rPr>
                <w:rFonts w:ascii="Arial" w:eastAsia="Times New Roman" w:hAnsi="Arial" w:cs="Arial"/>
                <w:color w:val="333333"/>
                <w:sz w:val="21"/>
                <w:szCs w:val="21"/>
                <w:lang w:eastAsia="ru-RU"/>
              </w:rPr>
            </w:pPr>
            <w:r w:rsidRPr="00DF4A1E">
              <w:rPr>
                <w:rFonts w:ascii="Arial" w:eastAsia="Times New Roman" w:hAnsi="Arial" w:cs="Arial"/>
                <w:color w:val="333333"/>
                <w:sz w:val="21"/>
                <w:szCs w:val="21"/>
                <w:lang w:eastAsia="ru-RU"/>
              </w:rPr>
              <w:t>объем: 40 л.</w:t>
            </w:r>
          </w:p>
        </w:tc>
      </w:tr>
    </w:tbl>
    <w:p w:rsidR="00B155C4" w:rsidRDefault="00B155C4">
      <w:bookmarkStart w:id="0" w:name="_GoBack"/>
      <w:bookmarkEnd w:id="0"/>
    </w:p>
    <w:sectPr w:rsidR="00B15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8"/>
    <w:multiLevelType w:val="multilevel"/>
    <w:tmpl w:val="F6BE7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F07C0"/>
    <w:multiLevelType w:val="multilevel"/>
    <w:tmpl w:val="E8AEE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72FFB"/>
    <w:multiLevelType w:val="multilevel"/>
    <w:tmpl w:val="C542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B1413"/>
    <w:multiLevelType w:val="multilevel"/>
    <w:tmpl w:val="7CEC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1F6447"/>
    <w:multiLevelType w:val="multilevel"/>
    <w:tmpl w:val="958486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523CB"/>
    <w:multiLevelType w:val="multilevel"/>
    <w:tmpl w:val="AC467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2773C"/>
    <w:multiLevelType w:val="multilevel"/>
    <w:tmpl w:val="14E0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1E"/>
    <w:rsid w:val="00B155C4"/>
    <w:rsid w:val="00DF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2824-E123-4862-85A2-3AEBF9CA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4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A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4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4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4745</Words>
  <Characters>27051</Characters>
  <Application>Microsoft Office Word</Application>
  <DocSecurity>0</DocSecurity>
  <Lines>225</Lines>
  <Paragraphs>63</Paragraphs>
  <ScaleCrop>false</ScaleCrop>
  <Company>SPecialiST RePack</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2024-05-08T06:43:00Z</dcterms:created>
  <dcterms:modified xsi:type="dcterms:W3CDTF">2024-05-08T06:44:00Z</dcterms:modified>
</cp:coreProperties>
</file>