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D12D6A" w:rsidRDefault="00D12D6A" w:rsidP="00D12D6A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     21.12.2016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                                                                        №</w:t>
      </w: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 165     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муниципальной программы «Развитие и ремонт внутрипоселковых дорог в Безымянском муниципальном образовании в 2017 году»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Федеральный Закон №131-ФЗ от 06.10.2003 «Об общих принципах организации местного самоуправления в Российской Федерации, администрация Безымянского муниципального образования,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D12D6A" w:rsidRDefault="00D12D6A" w:rsidP="00D12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муниципальную программу «Развитие и ремонт внутрипоселковых дорог в Безымянском муниципальном образовании в 2017 году», согласно Приложению.</w:t>
      </w:r>
    </w:p>
    <w:p w:rsidR="00D12D6A" w:rsidRDefault="00D12D6A" w:rsidP="00D12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подлежит официальному обнародованию и вступает в силу с 01.01.2017 года.</w:t>
      </w:r>
    </w:p>
    <w:p w:rsidR="00D12D6A" w:rsidRDefault="00D12D6A" w:rsidP="00D12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выполнением данного постановления возложить на руководителя аппарата администрации Безымянского муниципального образования Н.И. Гонца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D12D6A" w:rsidRDefault="00D12D6A" w:rsidP="00D1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21.12.2016 № 165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Муниципальная программа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«Развитие и ремонт внутрипоселковых дорог в Безымянском муниципальном образовании в 2017 году»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Содержание</w:t>
      </w:r>
    </w:p>
    <w:p w:rsidR="00D12D6A" w:rsidRDefault="00D12D6A" w:rsidP="00D12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Краткая характеристика Безымянского муниципального образования</w:t>
      </w:r>
    </w:p>
    <w:p w:rsidR="00D12D6A" w:rsidRDefault="00D12D6A" w:rsidP="00D12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проблем и обоснование необходимости их решения программными методами</w:t>
      </w:r>
    </w:p>
    <w:p w:rsidR="00D12D6A" w:rsidRDefault="00D12D6A" w:rsidP="00D12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Паспорт муниципальной целевой программы</w:t>
      </w:r>
    </w:p>
    <w:p w:rsidR="00D12D6A" w:rsidRDefault="00D12D6A" w:rsidP="00D12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социально-экономической эффективности программы</w:t>
      </w:r>
    </w:p>
    <w:p w:rsidR="00D12D6A" w:rsidRDefault="00D12D6A" w:rsidP="00D12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реализации программы</w:t>
      </w:r>
    </w:p>
    <w:p w:rsidR="00D12D6A" w:rsidRDefault="00D12D6A" w:rsidP="00D12D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Краткая характеристика Безымянского муниципального образования.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 образовано Законом Саратовской области от 27 декабря 2004 года № 106- ЗСО «О муниципальных образованиях, входящих в состав Энгельсского муниципального района и наделено статусом сельского поселения.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Границы Безымянского муниципального образования установлены Законом Саратовской области от 27 декабря 2004 года № 106-ЗСО «О муниципальных образованиях, входящих в состав Энгельсского муниципального района».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Административным центром Безымянского муниципального образования является село Безымянное.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 граничит с Красноярским муниципальным образованием, Коминтерновским муниципальным образованием, Новопушкинским муниципальным образованием, Советским муниципальным районом, Краснокутским муниципальным районом, Ровенским муниципальным районом.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Годы образования населенных пунктов МО (каждого):</w:t>
      </w:r>
    </w:p>
    <w:tbl>
      <w:tblPr>
        <w:tblW w:w="9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685"/>
        <w:gridCol w:w="4956"/>
      </w:tblGrid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населенных пунктов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Год основания (упоминания в письменных источниках)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Безымянное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1900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Заветы Ильича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Красный Партизан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Первомайское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ст. Титоренко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1938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Широкополье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1953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Лебедево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1970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Солонцово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1953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Новочарлык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Бурный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1982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Межевой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1932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Зеленый Дол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1932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Прилужный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1932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Шевченко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1932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п. Калинино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Середина Х1Х века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Воскресенка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1847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Новая Каменка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1890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Кирово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1918 год</w:t>
            </w:r>
          </w:p>
        </w:tc>
      </w:tr>
      <w:tr w:rsidR="00D12D6A" w:rsidTr="00D12D6A">
        <w:tc>
          <w:tcPr>
            <w:tcW w:w="57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Тарлык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1918 год</w:t>
            </w:r>
          </w:p>
        </w:tc>
      </w:tr>
    </w:tbl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расстояние от центра МО до других населенных пунктов МО:</w:t>
      </w:r>
    </w:p>
    <w:tbl>
      <w:tblPr>
        <w:tblW w:w="9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3111"/>
        <w:gridCol w:w="2129"/>
        <w:gridCol w:w="1841"/>
      </w:tblGrid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Административный центр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Статус и наименование населенных пунктов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Расстояние до административного центра,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Расстояние до города Энгельса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Безымянное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Безымянное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Заветы Ильича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5,5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32,5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Красный Партизан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Первомайское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7,5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станция Титоренко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Широкополье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поселок Лебедево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поселок Солонцово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поселок Новочарлык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поселок Бурный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поселок Межевой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46,5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Зеленый Дол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поселок Прилужный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поселок Шевченко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поселок Калинино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Воскресенка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Новая Каменка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Кирово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 км</w:t>
            </w:r>
          </w:p>
        </w:tc>
      </w:tr>
      <w:tr w:rsidR="00D12D6A" w:rsidTr="00D12D6A"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село Тарлык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 км</w:t>
            </w:r>
          </w:p>
        </w:tc>
      </w:tr>
    </w:tbl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расстояние от центра МО до ближайшей железнодорожной станции (наименование станции) – В селе Безымянное проходит Приволжская железная дорога станция Безымянная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расстояние от центра МО до г. Саратова - 50 км, до районного центра г. Энгельса – 38 км.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площадь МО -107856 га.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реки, протекающие на территории МО – Тарлык, Вершинка, Нахойка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пруды – 3, родник – 1.</w:t>
      </w:r>
    </w:p>
    <w:p w:rsidR="00D12D6A" w:rsidRDefault="00D12D6A" w:rsidP="00D12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Характеристика проблем и обоснование необходимости их решения программными методами.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Безымянского муниципального образования в 19 населённых пунктах – 104 улицы, протяжённость улиц – 79,15 км (с твёрдым покрытием – 25,6 км; грунтовых – 53,55 км). Наиболее активное строительство в поселении велось с 1979 года по 1988 год. В последующие годы наметилась тенденция к снижению темпов строительства. За последние 5 лет было отремонтировано 9 участков внутрипоселковых дорог.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 - эксплуатационное состояние дорог. Для их соответствия нормативным требованиям необходимо выполнение различных видов дорожных работ.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сегодняшний день в Безымянском муниципальном образовании для сохранения внутрипоселковых дорог в удовлетворительном состоянии требуется ремонт.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Применение программно-целевого метода в развитии дорог на территории Безымянского муниципального образования позволит системно направлять средства на решение проблем в условиях ограниченных финансовых ресурсов.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Также разработка и реализация Программы позволят комплексно подойти к развитию автомобильных дорог.</w:t>
      </w:r>
    </w:p>
    <w:p w:rsidR="00D12D6A" w:rsidRDefault="00D12D6A" w:rsidP="00D12D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Паспорт муниципальной целевой программы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230"/>
      </w:tblGrid>
      <w:tr w:rsidR="00D12D6A" w:rsidTr="00D12D6A">
        <w:tc>
          <w:tcPr>
            <w:tcW w:w="22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«Развитие и ремонт внутрипоселковых дорог в Безымянском муниципальном образовании 2017 году» (далее – Программа).</w:t>
            </w:r>
          </w:p>
        </w:tc>
      </w:tr>
      <w:tr w:rsidR="00D12D6A" w:rsidTr="00D12D6A">
        <w:tc>
          <w:tcPr>
            <w:tcW w:w="22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Основание для разработки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Федеральный Закон №131-ФЗ от 06.10.2003 «Об общих принципах организации местного самоуправления в Российской Федерации;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на территории Безымянского муниципального образования, в соответствии с заключенным соглашением</w:t>
            </w:r>
          </w:p>
        </w:tc>
      </w:tr>
      <w:tr w:rsidR="00D12D6A" w:rsidTr="00D12D6A">
        <w:tc>
          <w:tcPr>
            <w:tcW w:w="22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Сроки реализации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2017 год.</w:t>
            </w:r>
          </w:p>
        </w:tc>
      </w:tr>
      <w:tr w:rsidR="00D12D6A" w:rsidTr="00D12D6A">
        <w:tc>
          <w:tcPr>
            <w:tcW w:w="22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Разработчики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D12D6A" w:rsidTr="00D12D6A">
        <w:tc>
          <w:tcPr>
            <w:tcW w:w="22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Исполнители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Исполнители программных мероприятий определяются в соответствии с Федеральным Законом от 05 апреля 2013 года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12D6A" w:rsidTr="00D12D6A">
        <w:tc>
          <w:tcPr>
            <w:tcW w:w="22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Цели и задачи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Целями программы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являются: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Улучшение качества дорожного покрытия внутрипоселковых дорог Безымянского муниципального образования.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-Повышение безопасности дорожного движения;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Создание благоприятных и комфортных условий проживания граждан.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-Повышение уровня благоустройства территории.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Задачами программы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являются: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Повышение качества и ремонт дорожного покрытия внутрипоселковых дорог Безымянского муниципального образования;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Устранить физический износ асфальтированного покрытия автомобильных дорог;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Повышение эффективности и безопасности функционирования транспортной системы;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Снижение доли асфальтированных дорог местного значения не соответствующих нормативным требованиям.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Ремонт асфальтированного покрытия внутрипоселковых дорог</w:t>
            </w:r>
            <w:bookmarkStart w:id="0" w:name="_ftnref1"/>
            <w:r>
              <w:rPr>
                <w:rFonts w:ascii="Arial" w:hAnsi="Arial" w:cs="Arial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instrText xml:space="preserve"> HYPERLINK "https://www.engels-city.ru/pravadminbezmo/40114-postanovlenie-administratsii-bezymyanskogo-munitsipalnogo-obrazovaniya-ot-21-12-2016-165-ob-utverzhdenii-munitsipalnoj-programmy-razvitie-i-remont-vnutriposelkovykh-dorog-v-bezymyanskom-munitsipalnom-obrazovanii-v-2017-godu" \l "_ftn1" </w:instrTex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a5"/>
                <w:rFonts w:ascii="Arial" w:hAnsi="Arial" w:cs="Arial"/>
                <w:color w:val="0088CC"/>
                <w:sz w:val="21"/>
                <w:szCs w:val="21"/>
              </w:rPr>
              <w:t>[1]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fldChar w:fldCharType="end"/>
            </w:r>
            <w:bookmarkEnd w:id="0"/>
            <w:r>
              <w:rPr>
                <w:rFonts w:ascii="Arial" w:hAnsi="Arial" w:cs="Arial"/>
                <w:color w:val="333333"/>
                <w:sz w:val="21"/>
                <w:szCs w:val="21"/>
              </w:rPr>
              <w:t>: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с.Заветы Ильича ул.Центральная 1750 м2;</w:t>
            </w:r>
          </w:p>
        </w:tc>
      </w:tr>
      <w:tr w:rsidR="00D12D6A" w:rsidTr="00D12D6A">
        <w:tc>
          <w:tcPr>
            <w:tcW w:w="22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Объем и источники финансирования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Общий объем финансирования мероприятий составит 2 538 800,00 рублей, в том числе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всего – 2 538 800,00 рублей</w:t>
            </w:r>
          </w:p>
        </w:tc>
      </w:tr>
      <w:tr w:rsidR="00D12D6A" w:rsidTr="00D12D6A">
        <w:tc>
          <w:tcPr>
            <w:tcW w:w="22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Повышение качества жизни населения за счет улучшения состояния дорожного покрытия внутрипоселковых дорог Безымянского муниципального образования.</w:t>
            </w:r>
          </w:p>
        </w:tc>
      </w:tr>
      <w:tr w:rsidR="00D12D6A" w:rsidTr="00D12D6A">
        <w:tc>
          <w:tcPr>
            <w:tcW w:w="226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Контроль за исполнением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Общий контроль за выполнением программы и ее руководство осуществляет Глава администрации Безымянского муниципального образования.</w:t>
            </w:r>
          </w:p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Строительный контроль за программными мероприятиями осуществляет организация, которая определяется в соответствии с Федеральным Законом от 05 апреля 2013 года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D12D6A" w:rsidRDefault="00D12D6A" w:rsidP="00D12D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Оценка социально-экономической эффективности программы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Эффективность может быть оценена по результатам, достигнутым в ходе реализации данной программы. В результате реализации программы будет отремонтировано 1750 м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 дорог, что будет способствовать обеспечению нормативного содержания улично-дорожной сети и снижению аварийности.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Бюджетная эффективность Программы (определяется как степень реализации расходных обязательств) рассчитывается по формуле: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 бюдж.=Фф/Фп*100%, где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 бюдж. – бюджетная эффективность Программы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Фф – фактическое использование средств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Фп – планируемое использование средств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Критерий благоустроенности дорог (К бл. ) – отражает увеличение объемов финансовых вложений в содержание дорог в расчете на 1 жителя: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Кбл = О2/Ч2 : О1/Ч1*100%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О1 – фактический объем финансовых вложений на содержание и ремонт дорог в предыдущем году;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О2 – фактический объем финансовых вложений на содержание и ремонт дорог в отчетном году;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Ч1 – численность жителей поселения в предыдущем году по данным статистики;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Ч2 - численность жителей поселения в отчетном году по данным статистики;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 бл – ежегодно должен быть не менее 1%</w:t>
      </w:r>
    </w:p>
    <w:p w:rsidR="00D12D6A" w:rsidRDefault="00D12D6A" w:rsidP="00D12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Механизм реализации программы.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реализации Программы основан на обеспечении достижения запланированных результатов и величин, установленных в Программе.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реализации программы включает в себя систем комплексных мероприятий. Реализация программы предусматривает целевое использование средств в соответствии с поставленными задачами, регулярное проведение мониторинга достигаемых результатов и оценки эффективности расходования бюджетных средств.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Подрядная организация, которая будет проводить работы по осуществлению ремонта и организация, которая будет вести строительный контроль определяются на основание Федерального закона №44-ФЗ «О контрактной системе в сфере закупок товаров, работ, услуг для обеспечения государственных и муниципальных нужд»</w:t>
      </w:r>
    </w:p>
    <w:p w:rsidR="00D12D6A" w:rsidRDefault="00D12D6A" w:rsidP="00D1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lastRenderedPageBreak/>
        <w:br/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муниципальной программе «Развитие и ремонт внутрипоселковых дорог в Безымянском муниципальном образовании в 2017 году»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Система программных мероприятий по ремонту внутрипоселковых дорог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489"/>
        <w:gridCol w:w="1535"/>
        <w:gridCol w:w="1458"/>
        <w:gridCol w:w="853"/>
        <w:gridCol w:w="1186"/>
        <w:gridCol w:w="1068"/>
        <w:gridCol w:w="1558"/>
      </w:tblGrid>
      <w:tr w:rsidR="00D12D6A" w:rsidTr="00D12D6A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улицы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Виды работ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Объем работ кв.м.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Срок исполнения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Источник финансирования (руб.)</w:t>
            </w:r>
          </w:p>
        </w:tc>
      </w:tr>
      <w:tr w:rsidR="00D12D6A" w:rsidTr="00D12D6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местный бюджет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 т.ч. за счет межбюджетных трансфертов</w:t>
            </w:r>
          </w:p>
        </w:tc>
      </w:tr>
      <w:tr w:rsidR="00D12D6A" w:rsidTr="00D12D6A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с. Заветы Ильича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Центральная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ремонт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1750,00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2017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2 538 800,00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2 538 800,00</w:t>
            </w:r>
          </w:p>
        </w:tc>
      </w:tr>
      <w:tr w:rsidR="00D12D6A" w:rsidTr="00D12D6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строительный контроль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2D6A" w:rsidTr="00D12D6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экспертиза сметной документации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2D6A" w:rsidTr="00D12D6A">
        <w:tc>
          <w:tcPr>
            <w:tcW w:w="420" w:type="dxa"/>
            <w:shd w:val="clear" w:color="auto" w:fill="FFFFFF"/>
            <w:vAlign w:val="center"/>
            <w:hideMark/>
          </w:tcPr>
          <w:p w:rsidR="00D12D6A" w:rsidRDefault="00D12D6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X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X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1750,00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2017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2 538 800,00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12D6A" w:rsidRDefault="00D12D6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2 538 800,00</w:t>
            </w:r>
          </w:p>
        </w:tc>
      </w:tr>
    </w:tbl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bookmarkStart w:id="1" w:name="_ftn1"/>
    <w:p w:rsidR="00D12D6A" w:rsidRDefault="00D12D6A" w:rsidP="00D12D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"https://www.engels-city.ru/pravadminbezmo/40114-postanovlenie-administratsii-bezymyanskogo-munitsipalnogo-obrazovaniya-ot-21-12-2016-165-ob-utverzhdenii-munitsipalnoj-programmy-razvitie-i-remont-vnutriposelkovykh-dorog-v-bezymyanskom-munitsipalnom-obrazovanii-v-2017-godu" \l "_ftnref1"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</w:rPr>
        <w:t>[1]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  <w:bookmarkEnd w:id="1"/>
      <w:r>
        <w:rPr>
          <w:rFonts w:ascii="Arial" w:hAnsi="Arial" w:cs="Arial"/>
          <w:color w:val="333333"/>
          <w:sz w:val="21"/>
          <w:szCs w:val="21"/>
        </w:rPr>
        <w:t> Полный объем работ по ремонту в Приложении</w:t>
      </w:r>
    </w:p>
    <w:p w:rsidR="00064011" w:rsidRPr="00D12D6A" w:rsidRDefault="00064011" w:rsidP="00D12D6A">
      <w:bookmarkStart w:id="2" w:name="_GoBack"/>
      <w:bookmarkEnd w:id="2"/>
    </w:p>
    <w:sectPr w:rsidR="00064011" w:rsidRPr="00D1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559"/>
    <w:multiLevelType w:val="multilevel"/>
    <w:tmpl w:val="22880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C0CAB"/>
    <w:multiLevelType w:val="multilevel"/>
    <w:tmpl w:val="80B05B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05C54"/>
    <w:multiLevelType w:val="multilevel"/>
    <w:tmpl w:val="7E7E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E2968"/>
    <w:multiLevelType w:val="multilevel"/>
    <w:tmpl w:val="52027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E668D"/>
    <w:multiLevelType w:val="multilevel"/>
    <w:tmpl w:val="D8B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1063E"/>
    <w:multiLevelType w:val="multilevel"/>
    <w:tmpl w:val="4424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A052D"/>
    <w:multiLevelType w:val="multilevel"/>
    <w:tmpl w:val="96746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C60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6F6E"/>
    <w:rsid w:val="006B76BB"/>
    <w:rsid w:val="006C76D1"/>
    <w:rsid w:val="006E6457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AF59CC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1716</Words>
  <Characters>9783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150</cp:revision>
  <dcterms:created xsi:type="dcterms:W3CDTF">2024-05-07T07:03:00Z</dcterms:created>
  <dcterms:modified xsi:type="dcterms:W3CDTF">2024-05-08T02:27:00Z</dcterms:modified>
</cp:coreProperties>
</file>