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EA" w:rsidRDefault="005C3FEA" w:rsidP="005C3FE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5C3FEA" w:rsidRDefault="005C3FEA" w:rsidP="005C3FE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5C3FEA" w:rsidRDefault="005C3FEA" w:rsidP="005C3FE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5C3FEA" w:rsidRDefault="005C3FEA" w:rsidP="005C3FEA">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ПОСТАНОВЛЕНИЕ</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22.09.2016                                                                                                     №        135     </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Правил аккредитации журналистов, освещающих работу администрации Безымянского муниципального образования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оптимизации работы средств массовой информации по освещению деятельности администрации Безымянского муниципального образования Энгельсского муниципального района Саратовской области, в соответствии с Законом РФ № 2124-1 от 27.12.1991 "О средствах массовой информации", руководствуясь Уставом Безымянского муниципального образования, администрация Безымянского муниципального образования,</w:t>
      </w:r>
    </w:p>
    <w:p w:rsidR="005C3FEA" w:rsidRDefault="005C3FEA" w:rsidP="005C3FE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Правила аккредитации журналистов, освещающих работу администрации Безымянского муниципального образования Энгельсского муниципального района Саратовской области, согласно приложению.</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вступает в силу со дня подписания и подлежит официальному обнародованию</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12.09.2016 № 135</w:t>
      </w:r>
    </w:p>
    <w:p w:rsidR="005C3FEA" w:rsidRDefault="005C3FEA" w:rsidP="005C3FE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Правила</w:t>
      </w:r>
    </w:p>
    <w:p w:rsidR="005C3FEA" w:rsidRDefault="005C3FEA" w:rsidP="005C3FE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аккредитации журналистов, освещающих работу администрации Безымянского муниципального образования Энгельсского муниципального района Саратовской области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Аккредитация журналистов средств массовой информации при администрации Безымянского муниципального образования Энгельсского муниципального района Саратовской области (далее – администрация Безымянского муниципального образования) проводится в целях обеспечения открытости работы администрации Безымянского муниципального образования и совершенствования взаимодействия со средствами массовой информации (далее - СМИ), создания необходимых условий для профессиональной деятельности журналистов как лиц, выполняющих общественный долг и обеспечивающих право граждан на информацию.</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Аккредитация осуществляется в соответствии с Законом Российской Федерации "О средствах массовой информации" и настоящими Правилами и не может быть использована для введения цензуры, иного ущемления свободы массовой информации, ограничения прав граждан искать, получать, передавать, производить и распространять информацию любым законным способом.</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Право на аккредитацию при администрации Безымянского муниципального образования имеют официально зарегистрированные средства массовой информации Российской Федерации. Редакции средств массовой информации имеют право аккредитовать своих </w:t>
      </w:r>
      <w:r>
        <w:rPr>
          <w:rFonts w:ascii="Arial" w:hAnsi="Arial" w:cs="Arial"/>
          <w:color w:val="333333"/>
          <w:sz w:val="21"/>
          <w:szCs w:val="21"/>
        </w:rPr>
        <w:lastRenderedPageBreak/>
        <w:t>сотрудников: от информационных агентств и телекомпаний - 2 корреспондента и 2 оператора, от радиокомпании - 1 журналист, от печатных СМИ - 1 журналист и 1 фотокорреспондент.</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Заявка на аккредитацию направляется редакцией СМИ на имя главы Безымянского муниципального образования. Заявка на аккредитацию оформляется на официальном бланке редакции за подписью главного редактора, скрепленной печатью редакции СМИ. К заявке прилагаются: копия свидетельства о регистрации средства массовой информации, две фотографии (3 x 4 см) каждого журналиста, указанного в заявке.</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заявке указываются: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полное наименование СМИ, тираж, периодичность, местонахождение редакции, регион распространения, почтовый и электронный адрес, номера телефонов и факсов редакции;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 паспортные данные (номер, серия, кем и когда выдан), домашний адрес и номер контактного телефона журналиста, представленного на аккредитацию.</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Заявки на аккредитацию, не отвечающие настоящим Правилам, не рассматриваются.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Ответственным структурным подразделением администрации Безымянского муниципального образования готовится предложение об аккредитации журналистов при администрации Безымянского муниципального образования. Предложение направляется на утверждение главе Безымянского муниципального образования.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об аккредитации или об отказе в аккредитации журналиста принимается администрацией Безымянского муниципального образования в течение 30 дней со дня поступления заявки на аккредитацию.</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принятого, администрацией Безымянского муниципального образования, постановления об аккредитации журналиста, указанного в заявке, каждый аккредитованный журналист лично получает аккредитационную карту установленного образца, оформленная в соответствии с приложением № 1 к настоящим Правилам. Выдача аккредитационной карты осуществляется ответственным представителем администрации Безымянского муниципального образования при предъявлении аккредитационным журналистом служебного удостоверения или документа удостоверяющего личность. В журнале учета аккредитационных документов, оформленному согласно требованиям, установленным в приложении № 2 к настоящим Правилам, производится запись о выдаче аккредитационной карты.</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Аккредитационная карта подписывается главой Безымянского муниципального образования и заверяется гербовой печатью.</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Аккредитационная карта является документом, подтверждающим аккредитацию журналиста при администрации Безымянского муниципального образования, и выдается сроком на 1 год.</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Аккредитационная карта предоставляет право входа в здание администрации Безымянского муниципального образования на мероприятия с участием СМИ.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Журналистам, аккредитованным при администрации Безымянского муниципального образования, обеспечиваются надлежащие условия для профессиональной деятельности по оперативному освещению работы администрации Безымянского муниципального образования.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этих целях администрация предпринимает следующие действия: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предварительно извещает о дате, времени и месте проведения заседаний и проводимых органами местного самоуправления мероприятий;</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предоставляет рабочие места во время заседаний и иных мероприятий администрации Безымянского муниципального образования;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обеспечивает журналистов необходимыми информационными материалами, протоколами и иными документами в установленном законом порядке;</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оказывает содействие в организации встреч и бесед с сотрудниками администрации Безымянского муниципального образования;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проводит брифинги, пресс-конференции, встречи по вопросам деятельности администрации Безымянского муниципального образования.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Аккредитованные журналисты имеют право:</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заблаговременно получать информацию о предстоящих заседаниях, совещаниях и других мероприятиях администрации Безымянского муниципального образования;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присутствовать на заседаниях, совещаниях и других мероприятиях администрации Безымянского муниципального образования, за исключением случаев, когда приняты решения о проведении закрытых мероприятий;</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знакомиться с информационно-справочными материалами (повесткой дня, текстами письменных заявлений, пресс-релизами и другими документами, если они не содержат сведений, составляющих государственную или иную специально охраняемую законом тайну);</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производить записи, в том числе с использованием средств аудио- и видеотехники, кино- и фотосъемки, за исключением случаев, предусмотренных законом;</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посещать брифинги, пресс-конференции и иные мероприятия администрации Безымянского муниципального образования, специально предназначенные для прессы;</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получать информацию, необходимую для их профессиональной деятельности.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Журналисты, аккредитованные при администрации Безымянского муниципального образования, обязаны:</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соблюдать все положения настоящих Правил аккредитации, внутренний распорядок и правила поведения, определенные регламентом проводимых мероприятий;</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соблюдать общепризнанные нормы журналистской этики;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всесторонне и объективно информировать читателей, телезрителей и радиослушателей о работе администрации Безымянского муниципального образования;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использовать свои профессиональные возможности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использовать свои права на распространение информации с целью опорочить служащих администрации Безымянского муниципального образования по признакам пола, возраста, расовой или национальной принадлежности, языка, отношения к религии, а также в связи с их политическими убеждениями;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выполнять иные обязанности, установленные Законом Российской Федерации "О средствах массовой информации".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Руководитель администрации имеет право отказать редакции СМИ в аккредитации его журналиста, если: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СМИ является специализированным (рекламным, справочным, эротическим);</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представленные для оформления аккредитации документы содержат сведения, не соответствующие действительности.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Журналист может быть лишен аккредитации, если: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им или редакцией СМИ нарушены установленные правила аккредитации;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им или редакцией СМИ распространены не соответствующие действительности сведения, порочащие честь, достоинство, деловую репутацию выборного должностного лица, депутата Совета депутатов Безымянского муниципального образования, сотрудника администрации Безымянского муниципального образования, либо порочащие деловую репутацию органов местного самоуправления Безымянского муниципального образования, что подтверждено вступившим в законную силу решением суда.</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Аккредитация аннулируется в случае:</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увольнения журналиста из редакции СМИ;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прекращения деятельности СМИ.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Редакции СМИ обязаны в трехдневный срок информировать администрацию Безымянского муниципального образования о прекращении деятельности СМИ или трудовых, договорных отношений, полномочий аккредитованного журналиста.</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Решение о лишении журналиста аккредитации принимает глава Безымянского муниципального образования. Решение должно быть мотивированным, письменно оформленным, содержать ссылки на действующее законодательство о средствах массовой информации.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Отказ в аккредитации, лишение аккредитации или нарушение иных прав представителей средств массовой информации могут быть обжалованы в судебном порядке, установленном законодательством РФ.</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 1</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Правилам аккредитации журналистов, освещающих работу администрации Безымянского муниципального образования Энгельсского муниципального района Саратовской области</w:t>
      </w:r>
    </w:p>
    <w:p w:rsidR="005C3FEA" w:rsidRDefault="005C3FEA" w:rsidP="005C3FE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ФОРМА</w:t>
      </w:r>
    </w:p>
    <w:p w:rsidR="005C3FEA" w:rsidRDefault="005C3FEA" w:rsidP="005C3FE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аккредитационной карты журналиста</w:t>
      </w:r>
    </w:p>
    <w:p w:rsidR="005C3FEA" w:rsidRDefault="005C3FEA" w:rsidP="005C3FEA">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Лицевая сторона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69"/>
        <w:gridCol w:w="7770"/>
      </w:tblGrid>
      <w:tr w:rsidR="005C3FEA" w:rsidTr="005C3FEA">
        <w:tc>
          <w:tcPr>
            <w:tcW w:w="957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C3FEA" w:rsidRDefault="005C3FEA">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w:t>
            </w:r>
          </w:p>
          <w:p w:rsidR="005C3FEA" w:rsidRDefault="005C3FEA">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5C3FEA" w:rsidRDefault="005C3FEA">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АККРЕДИТАЦИОННАЯ   КАРТА ЖУРНАЛИСТА № _____</w:t>
            </w:r>
          </w:p>
        </w:tc>
      </w:tr>
      <w:tr w:rsidR="005C3FEA" w:rsidTr="005C3FEA">
        <w:tc>
          <w:tcPr>
            <w:tcW w:w="1665" w:type="dxa"/>
            <w:tcBorders>
              <w:top w:val="outset" w:sz="6" w:space="0" w:color="auto"/>
              <w:left w:val="outset" w:sz="6" w:space="0" w:color="auto"/>
              <w:bottom w:val="outset" w:sz="6" w:space="0" w:color="auto"/>
              <w:right w:val="outset" w:sz="6" w:space="0" w:color="auto"/>
            </w:tcBorders>
            <w:shd w:val="clear" w:color="auto" w:fill="FFFFFF"/>
            <w:hideMark/>
          </w:tcPr>
          <w:p w:rsidR="005C3FEA" w:rsidRDefault="005C3FEA">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фото</w:t>
            </w:r>
          </w:p>
        </w:tc>
        <w:tc>
          <w:tcPr>
            <w:tcW w:w="7905" w:type="dxa"/>
            <w:tcBorders>
              <w:top w:val="outset" w:sz="6" w:space="0" w:color="auto"/>
              <w:left w:val="outset" w:sz="6" w:space="0" w:color="auto"/>
              <w:bottom w:val="outset" w:sz="6" w:space="0" w:color="auto"/>
              <w:right w:val="outset" w:sz="6" w:space="0" w:color="auto"/>
            </w:tcBorders>
            <w:shd w:val="clear" w:color="auto" w:fill="FFFFFF"/>
            <w:hideMark/>
          </w:tcPr>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отчество_________________________________________</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СМИ _________________________________________</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Период аккредитации __________________________________________</w:t>
            </w:r>
          </w:p>
        </w:tc>
      </w:tr>
      <w:tr w:rsidR="005C3FEA" w:rsidTr="005C3FEA">
        <w:tc>
          <w:tcPr>
            <w:tcW w:w="1665" w:type="dxa"/>
            <w:tcBorders>
              <w:top w:val="outset" w:sz="6" w:space="0" w:color="auto"/>
              <w:left w:val="outset" w:sz="6" w:space="0" w:color="auto"/>
              <w:bottom w:val="outset" w:sz="6" w:space="0" w:color="auto"/>
              <w:right w:val="outset" w:sz="6" w:space="0" w:color="auto"/>
            </w:tcBorders>
            <w:shd w:val="clear" w:color="auto" w:fill="FFFFFF"/>
            <w:hideMark/>
          </w:tcPr>
          <w:p w:rsidR="005C3FEA" w:rsidRDefault="005C3FEA">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М.П.</w:t>
            </w:r>
          </w:p>
        </w:tc>
        <w:tc>
          <w:tcPr>
            <w:tcW w:w="7905" w:type="dxa"/>
            <w:tcBorders>
              <w:top w:val="outset" w:sz="6" w:space="0" w:color="auto"/>
              <w:left w:val="outset" w:sz="6" w:space="0" w:color="auto"/>
              <w:bottom w:val="outset" w:sz="6" w:space="0" w:color="auto"/>
              <w:right w:val="outset" w:sz="6" w:space="0" w:color="auto"/>
            </w:tcBorders>
            <w:shd w:val="clear" w:color="auto" w:fill="FFFFFF"/>
            <w:hideMark/>
          </w:tcPr>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/_____________________/</w:t>
            </w:r>
          </w:p>
          <w:p w:rsidR="005C3FEA" w:rsidRDefault="005C3FEA">
            <w:pPr>
              <w:pStyle w:val="a3"/>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                                                                       (подпись)                              (фамилия и инициалы)</w:t>
            </w:r>
          </w:p>
        </w:tc>
      </w:tr>
    </w:tbl>
    <w:p w:rsidR="005C3FEA" w:rsidRDefault="005C3FEA" w:rsidP="005C3FEA">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Оборотная сторона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5C3FEA" w:rsidTr="005C3FEA">
        <w:tc>
          <w:tcPr>
            <w:tcW w:w="9570" w:type="dxa"/>
            <w:tcBorders>
              <w:top w:val="outset" w:sz="6" w:space="0" w:color="auto"/>
              <w:left w:val="outset" w:sz="6" w:space="0" w:color="auto"/>
              <w:bottom w:val="outset" w:sz="6" w:space="0" w:color="auto"/>
              <w:right w:val="outset" w:sz="6" w:space="0" w:color="auto"/>
            </w:tcBorders>
            <w:shd w:val="clear" w:color="auto" w:fill="FFFFFF"/>
            <w:hideMark/>
          </w:tcPr>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Адрес:</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Тел.:</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e-mail:</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Ответственный за аккредитацию представитель</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 муниципального образования</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______________ /_____________________/</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(подпись)                             (фамилия и   инициалы)</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тел.: ___________________, факс: ___________________</w:t>
            </w:r>
          </w:p>
          <w:p w:rsidR="005C3FEA" w:rsidRDefault="005C3FE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e-mail: ______________</w:t>
            </w:r>
          </w:p>
        </w:tc>
      </w:tr>
    </w:tbl>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 2</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Правилам аккредитации журналистов, освещающих работу администрации Безымянского муниципального образования Энгельсского муниципального района Саратовской области</w:t>
      </w:r>
    </w:p>
    <w:p w:rsidR="005C3FEA" w:rsidRDefault="005C3FEA" w:rsidP="005C3FE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Требования к ведению журнала учета аккредитационных документов</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Журнал учёта аккредитационных документов, должен содержать сведения: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номер и дата заявки СМИ на аккредитацию журналиста;</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СМИ, подавшего заявку;</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фамилия, имя отчество аккредитуемого журналиста;</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и номер распоряжения об аккредитации журналиста;</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номер аккредитационной карты;</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календарный год, в течение которого действует аккредитация;</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и подпись журналиста о получении аккредитационной карты;</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основания прекращения (лишения) журналиста аккредитации;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прекращения (лишения) журналиста аккредитации;</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отметка о возврате аккредитационной карты.</w:t>
      </w:r>
    </w:p>
    <w:p w:rsidR="005C3FEA" w:rsidRDefault="005C3FEA" w:rsidP="005C3FE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Листы в журнале учёта аккредитационных документов должны быть прошиты, пронумерованы, их количество заверено печатью и подписью ответственного представителя администрации.</w:t>
      </w:r>
    </w:p>
    <w:p w:rsidR="00064011" w:rsidRPr="005C3FEA" w:rsidRDefault="00064011" w:rsidP="005C3FEA">
      <w:bookmarkStart w:id="0" w:name="_GoBack"/>
      <w:bookmarkEnd w:id="0"/>
    </w:p>
    <w:sectPr w:rsidR="00064011" w:rsidRPr="005C3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744E5"/>
    <w:rsid w:val="002758E6"/>
    <w:rsid w:val="002B2AC0"/>
    <w:rsid w:val="002B3C72"/>
    <w:rsid w:val="00311493"/>
    <w:rsid w:val="003233D3"/>
    <w:rsid w:val="00332C81"/>
    <w:rsid w:val="00353203"/>
    <w:rsid w:val="00355961"/>
    <w:rsid w:val="003606EA"/>
    <w:rsid w:val="003670E6"/>
    <w:rsid w:val="003A0356"/>
    <w:rsid w:val="003A2076"/>
    <w:rsid w:val="003C54FB"/>
    <w:rsid w:val="003F06E5"/>
    <w:rsid w:val="004267DB"/>
    <w:rsid w:val="00441D45"/>
    <w:rsid w:val="004807CB"/>
    <w:rsid w:val="004807EA"/>
    <w:rsid w:val="004934D4"/>
    <w:rsid w:val="00497473"/>
    <w:rsid w:val="004E405B"/>
    <w:rsid w:val="004E61B8"/>
    <w:rsid w:val="004F510B"/>
    <w:rsid w:val="005210F8"/>
    <w:rsid w:val="00521983"/>
    <w:rsid w:val="0055667E"/>
    <w:rsid w:val="00566349"/>
    <w:rsid w:val="00584F0D"/>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76D1"/>
    <w:rsid w:val="006E6457"/>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70B2"/>
    <w:rsid w:val="00AF59CC"/>
    <w:rsid w:val="00B019D9"/>
    <w:rsid w:val="00B03434"/>
    <w:rsid w:val="00B1643A"/>
    <w:rsid w:val="00B403CB"/>
    <w:rsid w:val="00B411BE"/>
    <w:rsid w:val="00B57B01"/>
    <w:rsid w:val="00B74867"/>
    <w:rsid w:val="00BA1D30"/>
    <w:rsid w:val="00BB3AC2"/>
    <w:rsid w:val="00BF6AF1"/>
    <w:rsid w:val="00C24FE4"/>
    <w:rsid w:val="00C56BF5"/>
    <w:rsid w:val="00C67CF0"/>
    <w:rsid w:val="00CA01D3"/>
    <w:rsid w:val="00CE79FF"/>
    <w:rsid w:val="00CF16A8"/>
    <w:rsid w:val="00CF24EF"/>
    <w:rsid w:val="00CF69A2"/>
    <w:rsid w:val="00D04269"/>
    <w:rsid w:val="00D12D6A"/>
    <w:rsid w:val="00D2720A"/>
    <w:rsid w:val="00D34EED"/>
    <w:rsid w:val="00D43664"/>
    <w:rsid w:val="00DA31BA"/>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72616"/>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1864</Words>
  <Characters>10627</Characters>
  <Application>Microsoft Office Word</Application>
  <DocSecurity>0</DocSecurity>
  <Lines>88</Lines>
  <Paragraphs>24</Paragraphs>
  <ScaleCrop>false</ScaleCrop>
  <Company>SPecialiST RePack</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154</cp:revision>
  <dcterms:created xsi:type="dcterms:W3CDTF">2024-05-07T07:03:00Z</dcterms:created>
  <dcterms:modified xsi:type="dcterms:W3CDTF">2024-05-08T02:31:00Z</dcterms:modified>
</cp:coreProperties>
</file>