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29.06.2011                                                                                                     №        61     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 административного регламента предоставления муниципальной услуги «Выдача решения о переводе или об отказе в переводе жилого помещения в нежилое помещение или нежилого помещения в жилое помещение»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прав и законных интересов граждан и организаций при исполнении органами местного самоуправления муниципальных функций и оказании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27.07.2010 г. N 210-ФЗ «Об организации предоставления государственных и муниципальных услуг», в соответствии с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Постановлением</w:t>
        </w:r>
      </w:hyperlink>
      <w:r>
        <w:rPr>
          <w:rFonts w:ascii="Arial" w:hAnsi="Arial" w:cs="Arial"/>
          <w:color w:val="333333"/>
          <w:sz w:val="21"/>
          <w:szCs w:val="21"/>
        </w:rPr>
        <w:t> Правительства Саратовской области от 17 июля 2007 года N 268-П «О разработке административных регламентов», руководствуясь Уставом Безымянского муниципального образования,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Безымянская сельская администрация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я е т: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  Утвердить Административный регламент предоставления муниципальной услуги «Выдача решения о переводе или об отказе в переводе жилого помещения в нежилое помещение или нежилого помещения в жилое помещение», согласно </w:t>
      </w:r>
      <w:hyperlink r:id="rId7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 Настоящее постановление подлежит официальному обнародованию.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  Контроль за исполнением настоящего постановления возложить на заместителя главы администрации А.Б.Терсина.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постановлению Безымянской сельской администрации от 29.06.2011  № 61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Административный регламент</w:t>
      </w:r>
      <w:r>
        <w:rPr>
          <w:rFonts w:ascii="Arial" w:hAnsi="Arial" w:cs="Arial"/>
          <w:color w:val="333333"/>
          <w:sz w:val="21"/>
          <w:szCs w:val="21"/>
        </w:rPr>
        <w:br/>
        <w:t>предоставления муниципальной услуги "Выдача решения о переводе или об отказе в переводе жилого помещения в нежилое помещение или нежилого помещения в жилое помещение"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 Общие положения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1.1. Административный регламент (далее - Регламент) предоставления муниципальной услуги "Принятие решения о переводе жилого помещения в нежилое помещение и нежилого помещения в жилое помещение" (далее - муниципальная услуга)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предоставлении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Муниципальная услуга по вопросам градостроительной деятельности и земельного контроля предоставляется Безымянской сельской администрацией  (далее - администрация).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Для предоставления муниципальной услуги необходимо обращение заявителя в: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Безымянскую сельскую администрацию  для согласования проекта переустройства и (или) перепланировки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организации, осуществляющие технический учет и техническую инвентаризацию объектов недвижимости, для получения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 и поэтажного плана дома, в котором находится переводимое помещение.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Перечень правовых актов, непосредственно регулирующих предоставление муниципальной услуги: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Жилищный кодекс Российской Федерации от 29 декабря 2004 г. N 188-ФЗ.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-Федеральный закон от 21 июля 1997 г. N 122-ФЗ "О государственной регистрации прав на недвижимое имущество и сделок с ним".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24 июля 2007 г. N 221-ФЗ "О государственном кадастре недвижимости".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постановление Правительства Российской Федерации от 10 августа 2005 г. N 502 "Об утверждении формы уведомления о переводе (отказе в переводе) жилого (нежилого) помещения в нежилое (жилое) помещение".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Описание результатов предоставления муниципальной услуги. Результатом предоставления муниципальной услуги является выдача уведомления о переводе (отказе в переводе) жилого (нежилого) помещения в нежилое (жилое) помещение (далее - Уведомление).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Описание заявителей на получение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Заявителем на получение муниципальной услуги (далее - Заявитель) является собственник переводимого помещения или уполномоченное им лицо.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Заявителем на перевод помещения, находящегося в собственности Безымянского муниципального образования, выступает Безымянская сельская администрация, на территории которого находится помещение.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2. Требования к порядку предоставления муниципальной услуги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2.1. Порядок информирования о правилах предоставления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Информация о месте нахождения и графике работы исполнителя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муниципальная услуга предоставляется  по адресу: Саратовская область, Энгельсский район, с. Безымянное ул. Чкалова 11 кабинет № 3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График работы: понедельник-пятница, с 8.30 до 17.30, перерыв с 12.00 до 13.00. Суббота, воскресенье – выходные дни, четверг – не приемный день.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Телефоны для справок: (8453) 77-22-36,77-21-70.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Почтовый адрес: 413143, Саратовская область, Энгельсский район, с. Безымянное ул. Чкалова 11.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Адрес электронной почты: bezemjanskoemo@mail.ru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по вопросам  предоставления муниципальной услуги, о месте нахождения, графике работы администрации можно получить также в сети Интернет на официальном сайте </w:t>
      </w:r>
      <w:hyperlink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 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 (в электронной форме) и на информационных стендах, расположенных в администрации по адресу: Саратовская область, Энгельсский район, с.Безымянное ул. Чкалова, 11 (на бумажном носителе для ознакомления).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о ходе исполнения предоставления муниципальной услуги можно получить непосредственно у специалиста, ответственного за предоставление муниципальной услуги посредством личного приема или по телефону для справок.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Справочные телефоны и номера кабинетов специалистов исполнителя муниципальной услуги, по вопросам градостроительной деятельности и земельного контроля - каб. 3, тел. 77-21-70.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Получение заинтересованными лицами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информирования, в устной и письменной форме.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Индивидуальное устное информирование о процедуре предоставления муниципальной услуги осуществляется специалистами администрации при обращении заинтересованных лиц лично или по телефону.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Время ожидания заинтересованного лица при индивидуальном устном информировании не должно превышать 30 минут.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Продолжительность индивидуального устного информирования каждого Заявителя составляет не более 10 минут.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Письменные обращения заинтересованных лиц о порядке предоставления муниципальной услуги рассматриваются специалистами администрации с учетом времени подготовки ответа Заявителю в срок, не превышающий 30 дней с момента регистрации обращения, в соответствии с Федеральным законом от 2 мая 2006 г. N 59-ФЗ "О порядке рассмотрения обращений граждан Российской Федерации".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Публичное письменное информирование осуществляется путем публикации информационных материалов в печатных СМИ, на Интернет-сайтах, а также оформления информационных стендов.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информационных стендах, размещаемых в помещениях Безымянской сельской  администрации, содержится следующая информация: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месторасположение, график (режим) работы, номера телефонов, адреса официальных сайтов и электронной почты Безымянской сельской администрации;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перечень документов, необходимых для получения муниципальной услуги;                                  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основания отказа в предоставлении муниципальной услуги;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образец заполнения заявления.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Сроки предоставления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 переводе или об отказе в переводе помещения принимается не позднее чем через 45 календарных дней со дня регистрации заявления и документов.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Выдача или направление Заявителю Уведомления осуществляется не позднее чем через три рабочих дня со дня принятия решения о переводе или об отказе в переводе помещения.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Перечень оснований для отказа в предоставлении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Основанием для отказа в предоставлении муниципальной услуги являются: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несоответствие статуса Заявителя </w:t>
      </w:r>
      <w:hyperlink r:id="rId8" w:anchor="sub_11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пункту 1.5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Регламента;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исполнение заявления и прилагаемых к нему документов карандашом.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2.3.2. Отказ в предоставлении муниципальной услуги не является препятствием для повторного обращении Заявителя после устранения причин, послуживших основанием для отказа.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Требования к местам предоставления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Для ожидания приема заинтересованным лицам отводятся места, оборудованные стульями. Количеств мест ожидания определяется исходя из фактической нагрузки и возможности их размещения в здании.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Помещение для приема заявителей должно соответствовать Санитарным нормам и правилам пожарной безопасности.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Кабинеты отделов, предоставляющих муниципальную услугу, оборудуются информационными табличками с указанием номеров кабинетов, фамилии, имени, отчества и должности специалистов.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Информация о перечне необходимых для предоставления муниципальной услуги документов.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представляет в администрацию: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заявление о переводе помещения по форме, указанной в </w:t>
      </w:r>
      <w:hyperlink r:id="rId9" w:anchor="sub_101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приложении N 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Регламенту, при направлении заявления по почте подпись Заявителя на заявлении должна быть нотариально удостоверена;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поэтажный план дома, в котором находится переводимое помещение;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Проект должен быть согласован специалистами по вопросам градостроительной деятельности и земельного контроля Безымянской сельской администрации  в установленном порядке.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подаче заявления Заявитель предъявляет документ, удостоверяющей личность. В случае, если Заявителем выступает уполномоченное собственником помещения лицо, он предъявляет доверенность на право представлять интересы собственника соответствующего помещения.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Требования к предоставлению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муниципальной услуги осуществляется безвозмездно.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Административные процедуры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Последовательность действий при предоставлении муниципальной услуги. Предоставление муниципальной услуги включает в себя следующие административные процедуры: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прием и регистрация заявления о переводе помещения и приложенных к нему документов;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рассмотрение документов и принятие решения о переводе помещения или об отказе в переводе помещения;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подготовка Уведомления;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выдача Заявителю Уведомления.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Блок-схема предоставления муниципальной услуги приводится в </w:t>
      </w:r>
      <w:hyperlink r:id="rId10" w:anchor="sub_102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приложении N 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Регламенту.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Прием и регистрация заявления о переводе помещения и приложенных к нему документов.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Основанием для начала исполнения административной процедуры является личное обращение Заявителя в администрацию с заявлением о переводе жилого помещения в нежилое помещение или нежилого помещения в жилое помещение либо направление заявления по почте с приложением документов, указанных в </w:t>
      </w:r>
      <w:hyperlink r:id="rId11" w:anchor="sub_1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2.5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Регламента.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Ответственным за выполнение данной административной процедуры является специалист  (далее - Специалист, ответственный за прием документов).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Прием и регистрация заявления и документов при обращении лично. Специалист, ответственный за прием документов, проверяет: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статус Заявителя;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оформление заявления по форме, указанной в </w:t>
      </w:r>
      <w:hyperlink r:id="rId12" w:anchor="sub_101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приложении N 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Регламенту;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отсутствие в заявлении и прилагаемых к нему документах записей, исполненных карандашом.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при приеме документов не обнаружены основания для отказа в предоставлении муниципальной услуги, Специалист, ответственный за прием документов, регистрирует заявление в журнале регистрации и выдает Заявителю расписку в получении документов по форме, указанной в </w:t>
      </w:r>
      <w:hyperlink r:id="rId13" w:anchor="sub_104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приложении N 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Регламенту.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Журнал регистрации должен содержать следующие сведения: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порядковый номер;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дату обращения;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фамилию и инициалы Заявителя;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фамилию и инициалы собственника помещения.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Журнал регистрации должен быть пронумерован, прошнурован, скреплен печатью, подписью главы администрации. Нумерация в журнале регистрации ведется последовательно, начиная с первого номера, со сквозной нумерацией.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исправления в журнале регистрации должны быть оговорены надписью "Исправленному верить" и подтверждены печатью.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Время выполнения данной процедуры - не более 45 минут.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наличия оснований для отказа в предоставлении муниципальной услуги Специалист, ответственный за прием документов, устно уведомляет Заявителя о наличии выявленных обстоятельств, препятствующих приему заявления, и предлагает принять меры по устранению данных обстоятельств.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требованию Заявителя Специалист, ответственный за прием документов, готовит уведомление об отказе в предоставлении муниципальной услуги с указанием причин отказа. Подписанное главой администрации или уполномоченным им лицом уведомление об отказе вместе с представленными документами направляется Заявителю.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Прием и регистрация заявления и документов от Заявителя по почте.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Специалист, ответственный за прием документов, проверяет: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статус Заявителя;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оформление заявления по форме, указанной в </w:t>
      </w:r>
      <w:hyperlink r:id="rId14" w:anchor="sub_101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приложении N 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Регламенту;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отсутствие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отсутствие в заявлении и прилагаемых к нему документах записей, исполненных карандашом.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отсутствии оснований для отказа в предоставлении муниципальной услуги Специалист, ответственный за прием документов, регистрирует заявление в журнале регистрации.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наличия оснований для отказа в предоставлении муниципальной услуги, Специалист, ответственный за прием документов, осуществляет подготовку уведомления об отказе в предоставлении муниципальной услуги с указанием причин отказа.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Подписанное уведомление об отказе в предоставлении муниципальной услуги вместе с представленными документами в течение пяти рабочих дней направляется Заявителю по почте по адресу, указанному в заявлении.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Рассмотрение документов и принятие решения о переводе помещения или об отказе в переводе помещения.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Основанием для начала исполнения административной процедуры является факт регистрации заявления в журнале регистрации.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Ответственным за выполнение данной административной процедуры является специалист администрации (далее - Специалист).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Специалист осуществляет проверку представленных документов на: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наличие документов, указанных в </w:t>
      </w:r>
      <w:hyperlink r:id="rId15" w:anchor="sub_120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п. 2.5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Регламента;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соблюдение предусмотренных статьей 22 Жилищного кодекса Российской Федерации условий перевода помещения.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непредставления определенных пунктом 2.5 настоящего Регламента документов;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представления документов в ненадлежащий орган;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несоблюдения предусмотренных статьей 22 Жилищного кодекса Российской Федерации условий перевода помещения;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отсутствии оснований для отказа в переводе помещения принимается решение о переводе помещения.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 переводе или об отказе в переводе помещения оформляется постановлением администрации.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 о принятии решения об отказе в переводе помещения должно содержать основания отказа.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Постановление о принятии решения о переводе помещения или об отказе в переводе помещения регистрируется в журнале регистрации постановлений.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Подготовка Уведомления.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Основанием для начала исполнения административной процедуры является факт издания постановления.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Ответственным за выполнение данной административной процедуры является Специалист.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Специалист осуществляет подготовку Уведомления по форме в соответствии с </w:t>
      </w:r>
      <w:hyperlink r:id="rId16" w:anchor="sub_104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приложением N 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Регламенту.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Уведомление подписывается главой администрации.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Уведомление регистрируется в журнале прохождения заявлений о переводе помещения.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Выдача Заявителю Уведомления.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Основанием для начала исполнения административной процедуры является факт подписания главой администрации Уведомления.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Ответственным за выполнение данной административной процедуры является специалист.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3.5.3. Специалист выдает или направляет по адресу, указанному в заявлении, Уведомление с приложением постановления о принятом решении.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 получения Уведомления указывается Заявителем в заявлении на перевод помещения. При желании Заявителя получить уведомление путем личного вручения Специалист в день подписания Уведомления по телефону извещает об этом Заявителя. Если Заявитель не явился в течение двух рабочих дней, Уведомление направляется заявителю по почте.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Одновременно с выдачей или направлением Уведомления Специалист письменно информирует о принятом решении, о переводе помещения или об отказе в переводе помещения собственников помещений, примыкающих к помещению, в отношении которого принято указанное решение.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4. Порядок и формы контроля за предоставлением муниципальной услуги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4.1. 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и принятием решений специалистами, участвующими в предоставлении муниципальной услуги, осуществляется главой администрации. Текущий контроль осуществляется путем проверок соблюдения и исполнения специалистами, ответственными за исполнение муниципальной услуги,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Текущий контроль за соблюдением и исполнением положений настоящего Регламента и иных законодательных и нормативных правовых актов, устанавливающих требования к предоставлению муниципальной услуги, и принятием решений специалистами, участвующими в предоставлении муниципальной услуги, включает в себя проведение проверок, выявление и устранение нарушений прав Заявителя и иных лиц, рассмотрение обращений Заявителей и иных граждан, содержащих жалобы на решения, действия (бездействие) должностных лиц, подготовку ответов на обращения граждан.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Текущий контроль осуществляется постоянно.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Специалисты, указанные в настоящем Регламенте, несут персональную ответственность за решения и действия (бездействие), принимаемые (осуществляемые) в ходе предоставления муниципальной услуги в соответствии с законодательством Российской Федерации.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Порядок обжалования действий (бездействия) должностного лица, а также принимаемого им решения при исполнении муниципальной услуги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Заявители имеют право на обжалование действий (бездействия) должностных лиц администрации  в досудебном и судебном порядке.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Досудебное обжалование.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Заявитель вправе обжаловать действия (бездействие) Специалистов, ответственных за предоставление муниципальной услуги лично, или направить письменное обращение (жалобу).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Рассмотрение письменного обращения (жалобы) осуществляется в порядке, определенном Федеральным законом от 2 мая 2006 г. N 59-ФЗ "О порядке рассмотрения обращения граждан в Российской Федерации".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Глава администрации проводит личный прием Заявителей по предварительной записи.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 Обжалование в судебном порядке.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N 1 к </w:t>
      </w:r>
      <w:hyperlink r:id="rId17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административному регламенту</w:t>
        </w:r>
      </w:hyperlink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Форма заявления о переводе жилого помещения в нежилое помещение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 нежилого помещения в жилое помещение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переводе жилого (нежилого) помещения в нежилое (жилое) помещение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      От 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 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Место нахождения жилого помещения 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 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 Собственник(и) жилого помещения 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_______________________________________________________________________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_______________________________________________________________________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</w:t>
      </w:r>
      <w:r>
        <w:rPr>
          <w:rFonts w:ascii="Arial" w:hAnsi="Arial" w:cs="Arial"/>
          <w:color w:val="333333"/>
          <w:sz w:val="21"/>
          <w:szCs w:val="21"/>
        </w:rPr>
        <w:br/>
        <w:t>Прошу разрешить ______________ жилого помещения, занимаемого на основании  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согласно  прилагаемому  проекту  переустройства  и (или)   перепланировки жилого помещения.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 Срок производства ремонтно-строительных работ с ________ по 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 Режим производства ремонтно-строительных работ с ________ по 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часов в _________ дни.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 Обязуюсь: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- осуществлять   ремонтно-строительные   работы  в  соответствии   с проектом;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- обеспечить   свободный   доступ  к  месту  проведения    ремонтно- строительных  работ  должностных  лиц  органа   местного  </w:t>
      </w:r>
      <w:r>
        <w:rPr>
          <w:rFonts w:ascii="Arial" w:hAnsi="Arial" w:cs="Arial"/>
          <w:color w:val="333333"/>
          <w:sz w:val="21"/>
          <w:szCs w:val="21"/>
        </w:rPr>
        <w:br/>
        <w:t>самоуправления муниципального образования либо уполномоченного им органа  для  проверки хода работ;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- осуществить работы  в  установленные   сроки   и   с   соблюдением согласованного режима проведения работ.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 Согласие   на   переустройство  и  (или) перепланировку  получено от совместно проживающих совершеннолетних  членов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t>семьи  нанимателя  жилого помещения по договору социального найма от _____________________ N 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828"/>
        <w:gridCol w:w="2039"/>
        <w:gridCol w:w="1902"/>
        <w:gridCol w:w="2038"/>
      </w:tblGrid>
      <w:tr w:rsidR="00854223" w:rsidTr="0085422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Документ, удостоверяющий личность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Подпись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Отметка о нотариальном заверении</w:t>
            </w:r>
          </w:p>
        </w:tc>
      </w:tr>
      <w:tr w:rsidR="00854223" w:rsidTr="00854223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 К заявлению прилагаются следующие документы: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1. Правоустанавливающие документы__________________________________________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 на _______________________ листах;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2. Проект перепланировки и  (или)  переустройства  жилого  помещения                           на _________________ листах;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3. Технический паспорт переустраиваемого  и  (или)  перепланируемого жилого помещения на __________________ листах;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4.3аключение   органа  по  охране  памятников архитектуры, истории и культуры   (представляется  в  случаях,  или  жилое </w:t>
      </w:r>
      <w:r>
        <w:rPr>
          <w:rFonts w:ascii="Arial" w:hAnsi="Arial" w:cs="Arial"/>
          <w:color w:val="333333"/>
          <w:sz w:val="21"/>
          <w:szCs w:val="21"/>
        </w:rPr>
        <w:br/>
        <w:t>помещение или дом, в котором   оно  находится,  является  памятником  архитектуры,  истории  и культуры) на _________________ листах;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5. Документы, подтверждающие согласие временно отсутствующих  членов семьи нанимателя на __________ листах (при необходимости);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6. Иные документы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Подписи лиц, подавших заявление: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"___" _________________ 20___ г.   ___________   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"___" _________________ 20___ г.   ___________   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"___" _________________ 20___ г.   ___________   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"___" _________________ 20___ г.   ___________   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"___" _________________ 20___ г.   ___________   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        Документы представлены на прием "___" _________________ 20_____ года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Входящий номер регистрации заявления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Выдана расписка в получении документов "___" __________ 20__ года N 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Расписку получил "____" _______________ 20_____ года 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Принял заявление 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N 2 к </w:t>
      </w:r>
      <w:hyperlink r:id="rId18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административному регламенту</w:t>
        </w:r>
      </w:hyperlink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Блок-схема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муниципальной услуги " Выдача решения о переводе или об отказе в переводе жилого помещения в нежилое помещение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или нежилого помещения в жилое помещение"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812"/>
        <w:gridCol w:w="3190"/>
        <w:gridCol w:w="1947"/>
        <w:gridCol w:w="1243"/>
      </w:tblGrid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Обращение Заявителя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Прием заявления, документов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9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Проверка документов на наличие оснований для отказа в предоставлении муниципальной услуги (п.2.3.1 Регламента)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Наличие оснований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Отсутствие оснований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Отказ в предоставлении муниципальной услуги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Регистрация заявления и выдача документов заявителю расписки в получении документов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854223" w:rsidRDefault="00854223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</w:t>
            </w:r>
          </w:p>
        </w:tc>
      </w:tr>
      <w:tr w:rsidR="00854223" w:rsidTr="00854223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Проверка документов на предмет полноты представления и соответствия требованиям законодательства соблюдения условии перевода помещения, предусмотренных ст.22 Жилищного кодекса РФ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Решение об отказе в переводе помещения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Отсутствие оснований для отказа в переводе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Решение об отказе в переводе помещения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Решение о переводе помещения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Подготовка уведомления о переводе или об отказе в переводе</w:t>
            </w:r>
          </w:p>
        </w:tc>
      </w:tr>
      <w:tr w:rsidR="00854223" w:rsidTr="00854223"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54223" w:rsidTr="00854223">
        <w:tc>
          <w:tcPr>
            <w:tcW w:w="95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223" w:rsidRDefault="0085422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Выдача или направление уведомления о переводе или об отказе Заявителю</w:t>
            </w:r>
          </w:p>
        </w:tc>
      </w:tr>
      <w:tr w:rsidR="00854223" w:rsidTr="00854223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23" w:rsidRDefault="0085422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23" w:rsidRDefault="0085422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23" w:rsidRDefault="0085422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23" w:rsidRDefault="0085422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4223" w:rsidRDefault="0085422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N 3 к </w:t>
      </w:r>
      <w:hyperlink r:id="rId19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административному регламенту</w:t>
        </w:r>
      </w:hyperlink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Форма расписки в получении документов на перевод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жилого помещения в нежилое помещение и нежилого помещения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жилое помещение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Расписка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получении документов, представленных заявителем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 Настоящим удостоверяется, что заявитель 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представил, следующие документы: _____________________________________________________________________________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Выдал расписку 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(Ф.И.О., подпись лица, получившего документы)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"__" ___________________ 20__ г.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N 4 к </w:t>
      </w:r>
      <w:hyperlink r:id="rId20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административному регламенту</w:t>
        </w:r>
      </w:hyperlink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о переводе (отказе в переводе) жилого (нежилого)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помещения в нежилое (жилое) помещение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                                         Кому 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 (фамилия, имя, отчество - для граждан;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                                         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полное наименование организации - для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                                         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 юридических лиц)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                                          Куда 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 почтовый индекс и адрес заявителя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                                                        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 согласно заявлению о переводе)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                                         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переводе (отказе в переводе) жилого (нежилого) помещения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нежилое (жилое) помещение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 (полное наименование органа местного самоуправления, осуществляющего перевод помещения)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представленные в соответствии  с  частью 2 статьи 23 Жилищного кодекса  Российской  Федерации  документы  о  переводе </w:t>
      </w:r>
      <w:r>
        <w:rPr>
          <w:rFonts w:ascii="Arial" w:hAnsi="Arial" w:cs="Arial"/>
          <w:color w:val="333333"/>
          <w:sz w:val="21"/>
          <w:szCs w:val="21"/>
        </w:rPr>
        <w:br/>
        <w:t>помещения   общей площадью ____________ кв.м, находящегося по адресу: _____________________________________________________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 (наименование городского или сельского поселения)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 (наименование улицы, площади, проспекта, бульвара, проезда и т.п.).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дом ____________________, корпус (владение, строение) ____________________, кв.____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 (ненужное зачеркнуть)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жилого (нежилого) в нежилое (жилое) в целях использования помещения  в качестве _________________________________________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 (ненужное зачеркнуть)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 (вид использования помещения в соответствии с заявлением о переводе)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 (_______________________________________________________________):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 (наименование акта, дата его принятия и номер)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     1. Помещение на основании приложенных к заявлению документов: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перевести  из  жилого (нежилого)   в   нежилое   (жилое)   без предварительных условий;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 (ненужное зачеркнуть)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перевести из жилого (нежилого)  в  нежилое  (жилое)  при  условии проведения в установленном порядке следующих видов работ: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  <w:t>___________________________________________________________________________________________________________________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 (перечень работ по переустройству (перепланировке)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 помещения или иных необходимых работ, по ремонту, реконструкции, реставрации помещения)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2. Отказать в переводе указанного помещения из жилого  (нежилого)  в нежилое (жилое) в связи с  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                                                                          (основание(я), установленное ч. 1 ст. 24 Жилищного кодекса Российской Федерации)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       ___________________                    _________________________________ </w:t>
      </w:r>
      <w:r>
        <w:rPr>
          <w:rFonts w:ascii="Arial" w:hAnsi="Arial" w:cs="Arial"/>
          <w:color w:val="333333"/>
          <w:sz w:val="21"/>
          <w:szCs w:val="21"/>
        </w:rPr>
        <w:br/>
        <w:t>           (должность лица, подписавшего уведомление)                         (подпись)                                              (расшифровка подписи)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МП                             "___" _________________ 20____ г.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Срок, отведенный для проведения независимой экспертизы проекта административного регламента </w:t>
      </w:r>
      <w:r>
        <w:rPr>
          <w:rFonts w:ascii="Arial" w:hAnsi="Arial" w:cs="Arial"/>
          <w:color w:val="333333"/>
          <w:sz w:val="21"/>
          <w:szCs w:val="21"/>
        </w:rPr>
        <w:t>«Выдача решения о переводе или об отказе в переводе жилого помещения в нежилое помещение или нежилого помещения в жилое помещение»</w:t>
      </w:r>
      <w:r>
        <w:rPr>
          <w:rStyle w:val="a4"/>
          <w:rFonts w:ascii="Arial" w:hAnsi="Arial" w:cs="Arial"/>
          <w:color w:val="333333"/>
          <w:sz w:val="21"/>
          <w:szCs w:val="21"/>
        </w:rPr>
        <w:t> составляет один месяц со дня размещения.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4223" w:rsidRDefault="00854223" w:rsidP="008542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64011" w:rsidRPr="00854223" w:rsidRDefault="00064011" w:rsidP="00854223">
      <w:bookmarkStart w:id="0" w:name="_GoBack"/>
      <w:bookmarkEnd w:id="0"/>
    </w:p>
    <w:sectPr w:rsidR="00064011" w:rsidRPr="0085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340BB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dminbezmo/7719--61-29062011-" TargetMode="External"/><Relationship Id="rId13" Type="http://schemas.openxmlformats.org/officeDocument/2006/relationships/hyperlink" Target="https://www.engels-city.ru/pravadminbezmo/7719--61-29062011-" TargetMode="External"/><Relationship Id="rId18" Type="http://schemas.openxmlformats.org/officeDocument/2006/relationships/hyperlink" Target="https://www.engels-city.ru/pravadminbezmo/7719--61-29062011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ngels-city.ru/pravadminbezmo/7719--61-29062011-" TargetMode="External"/><Relationship Id="rId12" Type="http://schemas.openxmlformats.org/officeDocument/2006/relationships/hyperlink" Target="https://www.engels-city.ru/pravadminbezmo/7719--61-29062011-" TargetMode="External"/><Relationship Id="rId17" Type="http://schemas.openxmlformats.org/officeDocument/2006/relationships/hyperlink" Target="https://www.engels-city.ru/pravadminbezmo/7719--61-29062011-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els-city.ru/pravadminbezmo/7719--61-29062011-" TargetMode="External"/><Relationship Id="rId20" Type="http://schemas.openxmlformats.org/officeDocument/2006/relationships/hyperlink" Target="https://www.engels-city.ru/pravadminbezmo/7719--61-29062011-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9451952.603/" TargetMode="External"/><Relationship Id="rId11" Type="http://schemas.openxmlformats.org/officeDocument/2006/relationships/hyperlink" Target="https://www.engels-city.ru/pravadminbezmo/7719--61-29062011-" TargetMode="External"/><Relationship Id="rId5" Type="http://schemas.openxmlformats.org/officeDocument/2006/relationships/hyperlink" Target="garantf1://12077515.300/" TargetMode="External"/><Relationship Id="rId15" Type="http://schemas.openxmlformats.org/officeDocument/2006/relationships/hyperlink" Target="https://www.engels-city.ru/pravadminbezmo/7719--61-29062011-" TargetMode="External"/><Relationship Id="rId10" Type="http://schemas.openxmlformats.org/officeDocument/2006/relationships/hyperlink" Target="https://www.engels-city.ru/pravadminbezmo/7719--61-29062011-" TargetMode="External"/><Relationship Id="rId19" Type="http://schemas.openxmlformats.org/officeDocument/2006/relationships/hyperlink" Target="https://www.engels-city.ru/pravadminbezmo/7719--61-29062011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dminbezmo/7719--61-29062011-" TargetMode="External"/><Relationship Id="rId14" Type="http://schemas.openxmlformats.org/officeDocument/2006/relationships/hyperlink" Target="https://www.engels-city.ru/pravadminbezmo/7719--61-29062011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5070</Words>
  <Characters>28902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244</cp:revision>
  <dcterms:created xsi:type="dcterms:W3CDTF">2024-05-07T07:03:00Z</dcterms:created>
  <dcterms:modified xsi:type="dcterms:W3CDTF">2024-05-08T04:13:00Z</dcterms:modified>
</cp:coreProperties>
</file>